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40"/>
        <w:gridCol w:w="3800"/>
        <w:gridCol w:w="872"/>
        <w:gridCol w:w="1703"/>
        <w:gridCol w:w="1143"/>
      </w:tblGrid>
      <w:tr w14:paraId="573A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4" w:type="dxa"/>
            <w:vAlign w:val="bottom"/>
          </w:tcPr>
          <w:p w14:paraId="05AA62EA">
            <w:pPr>
              <w:pStyle w:val="72"/>
            </w:pPr>
            <w:r>
              <w:t>分类号：</w:t>
            </w:r>
          </w:p>
        </w:tc>
        <w:tc>
          <w:tcPr>
            <w:tcW w:w="4115" w:type="dxa"/>
            <w:tcBorders>
              <w:bottom w:val="single" w:color="auto" w:sz="6" w:space="0"/>
            </w:tcBorders>
            <w:vAlign w:val="bottom"/>
          </w:tcPr>
          <w:p w14:paraId="20F37BD9">
            <w:pPr>
              <w:pStyle w:val="72"/>
            </w:pPr>
            <w:r>
              <w:t>(按中国图书分类法，学位办网上可查)</w:t>
            </w:r>
          </w:p>
        </w:tc>
        <w:tc>
          <w:tcPr>
            <w:tcW w:w="988" w:type="dxa"/>
            <w:vAlign w:val="bottom"/>
          </w:tcPr>
          <w:p w14:paraId="554E030C">
            <w:pPr>
              <w:pStyle w:val="72"/>
            </w:pPr>
          </w:p>
        </w:tc>
        <w:tc>
          <w:tcPr>
            <w:tcW w:w="1706" w:type="dxa"/>
            <w:vAlign w:val="bottom"/>
          </w:tcPr>
          <w:p w14:paraId="5E0D477F">
            <w:pPr>
              <w:pStyle w:val="72"/>
            </w:pPr>
            <w:r>
              <w:t>单位代码：</w:t>
            </w:r>
          </w:p>
        </w:tc>
        <w:tc>
          <w:tcPr>
            <w:tcW w:w="1151" w:type="dxa"/>
            <w:tcBorders>
              <w:bottom w:val="single" w:color="auto" w:sz="6" w:space="0"/>
            </w:tcBorders>
            <w:vAlign w:val="bottom"/>
          </w:tcPr>
          <w:p w14:paraId="4ECB0531">
            <w:pPr>
              <w:pStyle w:val="72"/>
            </w:pPr>
            <w:r>
              <w:t>10335</w:t>
            </w:r>
          </w:p>
        </w:tc>
      </w:tr>
      <w:tr w14:paraId="30DD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4" w:type="dxa"/>
            <w:vAlign w:val="bottom"/>
          </w:tcPr>
          <w:p w14:paraId="2DA2C14A">
            <w:pPr>
              <w:pStyle w:val="72"/>
            </w:pPr>
            <w:r>
              <w:rPr>
                <w:color w:val="000000"/>
                <w:spacing w:val="120"/>
                <w:kern w:val="0"/>
                <w:fitText w:val="720" w:id="-1169974528"/>
              </w:rPr>
              <w:t>密</w:t>
            </w:r>
            <w:r>
              <w:rPr>
                <w:color w:val="000000"/>
                <w:spacing w:val="0"/>
                <w:kern w:val="0"/>
                <w:fitText w:val="720" w:id="-1169974528"/>
              </w:rPr>
              <w:t>级</w:t>
            </w:r>
            <w:r>
              <w:rPr>
                <w:color w:val="000000"/>
              </w:rPr>
              <w:t>：</w:t>
            </w:r>
          </w:p>
        </w:tc>
        <w:tc>
          <w:tcPr>
            <w:tcW w:w="4115" w:type="dxa"/>
            <w:tcBorders>
              <w:top w:val="single" w:color="auto" w:sz="6" w:space="0"/>
              <w:bottom w:val="single" w:color="auto" w:sz="6" w:space="0"/>
            </w:tcBorders>
            <w:vAlign w:val="bottom"/>
          </w:tcPr>
          <w:p w14:paraId="4527507F">
            <w:pPr>
              <w:pStyle w:val="72"/>
            </w:pPr>
            <w:r>
              <w:rPr>
                <w:rFonts w:hint="eastAsia"/>
              </w:rPr>
              <w:t>（仅课题来源于国防军工项目填写）</w:t>
            </w:r>
          </w:p>
        </w:tc>
        <w:tc>
          <w:tcPr>
            <w:tcW w:w="988" w:type="dxa"/>
            <w:vAlign w:val="bottom"/>
          </w:tcPr>
          <w:p w14:paraId="47AA286F">
            <w:pPr>
              <w:pStyle w:val="72"/>
            </w:pPr>
          </w:p>
        </w:tc>
        <w:tc>
          <w:tcPr>
            <w:tcW w:w="1706" w:type="dxa"/>
            <w:vAlign w:val="bottom"/>
          </w:tcPr>
          <w:p w14:paraId="1611E0AE">
            <w:pPr>
              <w:pStyle w:val="72"/>
            </w:pPr>
            <w:r>
              <w:rPr>
                <w:color w:val="000000"/>
                <w:spacing w:val="240"/>
                <w:kern w:val="0"/>
                <w:fitText w:val="960" w:id="-1169974527"/>
              </w:rPr>
              <w:t>学</w:t>
            </w:r>
            <w:r>
              <w:rPr>
                <w:color w:val="000000"/>
                <w:spacing w:val="0"/>
                <w:kern w:val="0"/>
                <w:fitText w:val="960" w:id="-1169974527"/>
              </w:rPr>
              <w:t>号</w:t>
            </w:r>
            <w:r>
              <w:rPr>
                <w:color w:val="000000"/>
              </w:rPr>
              <w:t>：</w:t>
            </w:r>
          </w:p>
        </w:tc>
        <w:tc>
          <w:tcPr>
            <w:tcW w:w="1151" w:type="dxa"/>
            <w:tcBorders>
              <w:top w:val="single" w:color="auto" w:sz="6" w:space="0"/>
              <w:bottom w:val="single" w:color="auto" w:sz="6" w:space="0"/>
            </w:tcBorders>
            <w:vAlign w:val="bottom"/>
          </w:tcPr>
          <w:p w14:paraId="51500FF5">
            <w:pPr>
              <w:pStyle w:val="72"/>
            </w:pPr>
          </w:p>
        </w:tc>
      </w:tr>
    </w:tbl>
    <w:p w14:paraId="0D777BD0">
      <w:pPr>
        <w:pStyle w:val="72"/>
        <w:spacing w:before="360" w:beforeLines="150"/>
      </w:pPr>
      <w:r>
        <w:drawing>
          <wp:inline distT="0" distB="0" distL="0" distR="0">
            <wp:extent cx="2152015" cy="600075"/>
            <wp:effectExtent l="0" t="0" r="63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4" cstate="hqprint"/>
                    <a:srcRect/>
                    <a:stretch>
                      <a:fillRect/>
                    </a:stretch>
                  </pic:blipFill>
                  <pic:spPr>
                    <a:xfrm>
                      <a:off x="0" y="0"/>
                      <a:ext cx="2167332" cy="604416"/>
                    </a:xfrm>
                    <a:prstGeom prst="rect">
                      <a:avLst/>
                    </a:prstGeom>
                    <a:noFill/>
                    <a:ln>
                      <a:noFill/>
                    </a:ln>
                  </pic:spPr>
                </pic:pic>
              </a:graphicData>
            </a:graphic>
          </wp:inline>
        </w:drawing>
      </w:r>
    </w:p>
    <w:p w14:paraId="66A22CCE">
      <w:pPr>
        <w:pStyle w:val="72"/>
        <w:rPr>
          <w:sz w:val="48"/>
        </w:rPr>
      </w:pPr>
      <w:r>
        <w:rPr>
          <w:rFonts w:hint="eastAsia"/>
          <w:sz w:val="48"/>
        </w:rPr>
        <w:t>工程管理相关应用性成果报告</w:t>
      </w:r>
    </w:p>
    <w:p w14:paraId="31D90552">
      <w:pPr>
        <w:pStyle w:val="72"/>
      </w:pPr>
      <w:r>
        <w:drawing>
          <wp:inline distT="0" distB="0" distL="0" distR="0">
            <wp:extent cx="772795" cy="772795"/>
            <wp:effectExtent l="0" t="0" r="8255" b="825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5" cstate="hqprint"/>
                    <a:srcRect/>
                    <a:stretch>
                      <a:fillRect/>
                    </a:stretch>
                  </pic:blipFill>
                  <pic:spPr>
                    <a:xfrm>
                      <a:off x="0" y="0"/>
                      <a:ext cx="791307" cy="791307"/>
                    </a:xfrm>
                    <a:prstGeom prst="rect">
                      <a:avLst/>
                    </a:prstGeom>
                    <a:noFill/>
                    <a:ln>
                      <a:noFill/>
                    </a:ln>
                  </pic:spPr>
                </pic:pic>
              </a:graphicData>
            </a:graphic>
          </wp:inline>
        </w:drawing>
      </w:r>
    </w:p>
    <w:p w14:paraId="47299394">
      <w:pPr>
        <w:pStyle w:val="72"/>
        <w:rPr>
          <w:color w:val="000000"/>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8"/>
        <w:gridCol w:w="6538"/>
      </w:tblGrid>
      <w:tr w14:paraId="79AF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68" w:type="dxa"/>
            <w:vAlign w:val="bottom"/>
          </w:tcPr>
          <w:p w14:paraId="6F882782">
            <w:pPr>
              <w:pStyle w:val="72"/>
              <w:rPr>
                <w:rFonts w:eastAsiaTheme="minorEastAsia"/>
                <w:b/>
                <w:sz w:val="32"/>
                <w:szCs w:val="32"/>
              </w:rPr>
            </w:pPr>
            <w:r>
              <w:rPr>
                <w:rFonts w:eastAsiaTheme="minorEastAsia"/>
                <w:b/>
                <w:sz w:val="32"/>
                <w:szCs w:val="32"/>
              </w:rPr>
              <w:t>中文题目：</w:t>
            </w:r>
          </w:p>
        </w:tc>
        <w:tc>
          <w:tcPr>
            <w:tcW w:w="6538" w:type="dxa"/>
            <w:tcBorders>
              <w:bottom w:val="single" w:color="auto" w:sz="18" w:space="0"/>
            </w:tcBorders>
            <w:vAlign w:val="bottom"/>
          </w:tcPr>
          <w:p w14:paraId="20BF5D62">
            <w:pPr>
              <w:pStyle w:val="72"/>
              <w:rPr>
                <w:rFonts w:eastAsia="仿宋"/>
                <w:b/>
                <w:sz w:val="32"/>
                <w:szCs w:val="32"/>
              </w:rPr>
            </w:pPr>
            <w:r>
              <w:rPr>
                <w:rFonts w:eastAsia="仿宋"/>
                <w:b/>
                <w:sz w:val="32"/>
                <w:szCs w:val="32"/>
              </w:rPr>
              <w:t>（题目不能超过35个汉字、3号仿宋体加黑）</w:t>
            </w:r>
          </w:p>
        </w:tc>
      </w:tr>
      <w:tr w14:paraId="5E86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68" w:type="dxa"/>
            <w:vAlign w:val="bottom"/>
          </w:tcPr>
          <w:p w14:paraId="2D2F233D">
            <w:pPr>
              <w:pStyle w:val="72"/>
              <w:rPr>
                <w:rFonts w:eastAsiaTheme="minorEastAsia"/>
                <w:b/>
                <w:sz w:val="32"/>
                <w:szCs w:val="32"/>
              </w:rPr>
            </w:pPr>
          </w:p>
        </w:tc>
        <w:tc>
          <w:tcPr>
            <w:tcW w:w="6538" w:type="dxa"/>
            <w:tcBorders>
              <w:top w:val="single" w:color="auto" w:sz="18" w:space="0"/>
              <w:bottom w:val="single" w:color="auto" w:sz="18" w:space="0"/>
            </w:tcBorders>
            <w:vAlign w:val="bottom"/>
          </w:tcPr>
          <w:p w14:paraId="7FA5A258">
            <w:pPr>
              <w:pStyle w:val="72"/>
              <w:rPr>
                <w:rFonts w:eastAsia="仿宋"/>
                <w:b/>
                <w:sz w:val="32"/>
                <w:szCs w:val="32"/>
              </w:rPr>
            </w:pPr>
          </w:p>
        </w:tc>
      </w:tr>
      <w:tr w14:paraId="7980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68" w:type="dxa"/>
            <w:vAlign w:val="bottom"/>
          </w:tcPr>
          <w:p w14:paraId="7E88AF41">
            <w:pPr>
              <w:pStyle w:val="72"/>
              <w:rPr>
                <w:rFonts w:eastAsiaTheme="minorEastAsia"/>
                <w:b/>
                <w:sz w:val="32"/>
                <w:szCs w:val="32"/>
              </w:rPr>
            </w:pPr>
            <w:r>
              <w:rPr>
                <w:rFonts w:eastAsiaTheme="minorEastAsia"/>
                <w:b/>
                <w:sz w:val="32"/>
                <w:szCs w:val="32"/>
              </w:rPr>
              <w:t>英文题目：</w:t>
            </w:r>
          </w:p>
        </w:tc>
        <w:tc>
          <w:tcPr>
            <w:tcW w:w="6538" w:type="dxa"/>
            <w:tcBorders>
              <w:top w:val="single" w:color="auto" w:sz="18" w:space="0"/>
              <w:bottom w:val="single" w:color="auto" w:sz="18" w:space="0"/>
            </w:tcBorders>
            <w:vAlign w:val="bottom"/>
          </w:tcPr>
          <w:p w14:paraId="56872EAD">
            <w:pPr>
              <w:pStyle w:val="72"/>
              <w:rPr>
                <w:rFonts w:eastAsia="仿宋"/>
                <w:b/>
                <w:sz w:val="32"/>
                <w:szCs w:val="32"/>
              </w:rPr>
            </w:pPr>
            <w:r>
              <w:rPr>
                <w:rFonts w:eastAsia="仿宋"/>
                <w:b/>
                <w:sz w:val="32"/>
                <w:szCs w:val="32"/>
              </w:rPr>
              <w:t>16pt Time New Roman，Bold</w:t>
            </w:r>
          </w:p>
        </w:tc>
      </w:tr>
      <w:tr w14:paraId="7DB5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68" w:type="dxa"/>
            <w:vAlign w:val="bottom"/>
          </w:tcPr>
          <w:p w14:paraId="13223F86">
            <w:pPr>
              <w:pStyle w:val="72"/>
              <w:rPr>
                <w:rFonts w:eastAsia="仿宋"/>
                <w:b/>
                <w:sz w:val="32"/>
                <w:szCs w:val="32"/>
              </w:rPr>
            </w:pPr>
          </w:p>
        </w:tc>
        <w:tc>
          <w:tcPr>
            <w:tcW w:w="6538" w:type="dxa"/>
            <w:tcBorders>
              <w:top w:val="single" w:color="auto" w:sz="18" w:space="0"/>
              <w:bottom w:val="single" w:color="auto" w:sz="18" w:space="0"/>
            </w:tcBorders>
            <w:vAlign w:val="bottom"/>
          </w:tcPr>
          <w:p w14:paraId="6006E80D">
            <w:pPr>
              <w:pStyle w:val="72"/>
              <w:rPr>
                <w:rFonts w:eastAsia="仿宋"/>
                <w:b/>
                <w:sz w:val="32"/>
                <w:szCs w:val="32"/>
              </w:rPr>
            </w:pPr>
          </w:p>
        </w:tc>
      </w:tr>
    </w:tbl>
    <w:p w14:paraId="07C4AAB1">
      <w:pPr>
        <w:pStyle w:val="72"/>
        <w:rPr>
          <w:color w:val="000000"/>
        </w:rPr>
      </w:pPr>
    </w:p>
    <w:p w14:paraId="521DFF35">
      <w:pPr>
        <w:pStyle w:val="72"/>
        <w:rPr>
          <w:color w:val="000000"/>
        </w:rPr>
      </w:pPr>
    </w:p>
    <w:p w14:paraId="709BE040">
      <w:pPr>
        <w:pStyle w:val="72"/>
        <w:rPr>
          <w:color w:val="000000"/>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60"/>
        <w:gridCol w:w="4400"/>
      </w:tblGrid>
      <w:tr w14:paraId="39B3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96" w:type="dxa"/>
            <w:vAlign w:val="bottom"/>
          </w:tcPr>
          <w:p w14:paraId="7712ECFF">
            <w:pPr>
              <w:pStyle w:val="72"/>
              <w:rPr>
                <w:color w:val="000000"/>
              </w:rPr>
            </w:pPr>
            <w:r>
              <w:rPr>
                <w:rFonts w:hint="eastAsia"/>
                <w:color w:val="000000"/>
                <w:kern w:val="21"/>
                <w:sz w:val="28"/>
              </w:rPr>
              <w:t>完成</w:t>
            </w:r>
            <w:r>
              <w:rPr>
                <w:color w:val="000000"/>
                <w:kern w:val="21"/>
                <w:sz w:val="28"/>
              </w:rPr>
              <w:t>人姓名：</w:t>
            </w:r>
          </w:p>
        </w:tc>
        <w:tc>
          <w:tcPr>
            <w:tcW w:w="4400" w:type="dxa"/>
            <w:tcBorders>
              <w:bottom w:val="single" w:color="auto" w:sz="6" w:space="0"/>
            </w:tcBorders>
          </w:tcPr>
          <w:p w14:paraId="135F6745">
            <w:pPr>
              <w:pStyle w:val="72"/>
              <w:rPr>
                <w:color w:val="000000"/>
                <w:kern w:val="21"/>
                <w:sz w:val="28"/>
              </w:rPr>
            </w:pPr>
          </w:p>
        </w:tc>
      </w:tr>
      <w:tr w14:paraId="4AE7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96" w:type="dxa"/>
            <w:vAlign w:val="bottom"/>
          </w:tcPr>
          <w:p w14:paraId="2A3750D3">
            <w:pPr>
              <w:pStyle w:val="72"/>
              <w:rPr>
                <w:color w:val="000000"/>
              </w:rPr>
            </w:pPr>
            <w:r>
              <w:rPr>
                <w:color w:val="000000"/>
                <w:spacing w:val="46"/>
                <w:kern w:val="0"/>
                <w:sz w:val="28"/>
                <w:fitText w:val="1400" w:id="-1169974526"/>
              </w:rPr>
              <w:t>指导教</w:t>
            </w:r>
            <w:r>
              <w:rPr>
                <w:color w:val="000000"/>
                <w:spacing w:val="2"/>
                <w:kern w:val="0"/>
                <w:sz w:val="28"/>
                <w:fitText w:val="1400" w:id="-1169974526"/>
              </w:rPr>
              <w:t>师</w:t>
            </w:r>
            <w:r>
              <w:rPr>
                <w:color w:val="000000"/>
                <w:kern w:val="21"/>
                <w:sz w:val="28"/>
              </w:rPr>
              <w:t>：</w:t>
            </w:r>
          </w:p>
        </w:tc>
        <w:tc>
          <w:tcPr>
            <w:tcW w:w="4400" w:type="dxa"/>
            <w:tcBorders>
              <w:top w:val="single" w:color="auto" w:sz="6" w:space="0"/>
              <w:bottom w:val="single" w:color="auto" w:sz="6" w:space="0"/>
            </w:tcBorders>
          </w:tcPr>
          <w:p w14:paraId="2AFB7F60">
            <w:pPr>
              <w:pStyle w:val="72"/>
              <w:rPr>
                <w:color w:val="000000"/>
                <w:kern w:val="21"/>
                <w:sz w:val="28"/>
              </w:rPr>
            </w:pPr>
          </w:p>
        </w:tc>
      </w:tr>
      <w:tr w14:paraId="267EE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96" w:type="dxa"/>
            <w:vAlign w:val="bottom"/>
          </w:tcPr>
          <w:p w14:paraId="54FE6EDD">
            <w:pPr>
              <w:pStyle w:val="72"/>
              <w:rPr>
                <w:color w:val="000000"/>
              </w:rPr>
            </w:pPr>
            <w:r>
              <w:rPr>
                <w:color w:val="000000"/>
                <w:spacing w:val="46"/>
                <w:kern w:val="0"/>
                <w:sz w:val="28"/>
                <w:fitText w:val="1400" w:id="-1169974525"/>
              </w:rPr>
              <w:t>合作导</w:t>
            </w:r>
            <w:r>
              <w:rPr>
                <w:color w:val="000000"/>
                <w:spacing w:val="2"/>
                <w:kern w:val="0"/>
                <w:sz w:val="28"/>
                <w:fitText w:val="1400" w:id="-1169974525"/>
              </w:rPr>
              <w:t>师</w:t>
            </w:r>
            <w:r>
              <w:rPr>
                <w:color w:val="000000"/>
                <w:kern w:val="21"/>
                <w:sz w:val="28"/>
              </w:rPr>
              <w:t>：</w:t>
            </w:r>
          </w:p>
        </w:tc>
        <w:tc>
          <w:tcPr>
            <w:tcW w:w="4400" w:type="dxa"/>
            <w:tcBorders>
              <w:top w:val="single" w:color="auto" w:sz="6" w:space="0"/>
              <w:bottom w:val="single" w:color="auto" w:sz="6" w:space="0"/>
            </w:tcBorders>
          </w:tcPr>
          <w:p w14:paraId="59A7F69F">
            <w:pPr>
              <w:pStyle w:val="72"/>
              <w:rPr>
                <w:color w:val="000000"/>
                <w:kern w:val="21"/>
                <w:sz w:val="28"/>
              </w:rPr>
            </w:pPr>
          </w:p>
        </w:tc>
      </w:tr>
      <w:tr w14:paraId="00E0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96" w:type="dxa"/>
            <w:vAlign w:val="bottom"/>
          </w:tcPr>
          <w:p w14:paraId="3AAB4C6A">
            <w:pPr>
              <w:pStyle w:val="72"/>
              <w:rPr>
                <w:color w:val="000000"/>
              </w:rPr>
            </w:pPr>
            <w:r>
              <w:rPr>
                <w:color w:val="000000"/>
                <w:spacing w:val="46"/>
                <w:kern w:val="0"/>
                <w:position w:val="-6"/>
                <w:sz w:val="28"/>
                <w:fitText w:val="1400" w:id="-1169974524"/>
              </w:rPr>
              <w:t>专业名</w:t>
            </w:r>
            <w:r>
              <w:rPr>
                <w:color w:val="000000"/>
                <w:spacing w:val="2"/>
                <w:kern w:val="0"/>
                <w:position w:val="-6"/>
                <w:sz w:val="28"/>
                <w:fitText w:val="1400" w:id="-1169974524"/>
              </w:rPr>
              <w:t>称</w:t>
            </w:r>
            <w:r>
              <w:rPr>
                <w:color w:val="000000"/>
                <w:kern w:val="21"/>
                <w:position w:val="-6"/>
                <w:sz w:val="28"/>
              </w:rPr>
              <w:t>：</w:t>
            </w:r>
          </w:p>
        </w:tc>
        <w:tc>
          <w:tcPr>
            <w:tcW w:w="4400" w:type="dxa"/>
            <w:tcBorders>
              <w:top w:val="single" w:color="auto" w:sz="6" w:space="0"/>
              <w:bottom w:val="single" w:color="auto" w:sz="6" w:space="0"/>
            </w:tcBorders>
          </w:tcPr>
          <w:p w14:paraId="3E469D3A">
            <w:pPr>
              <w:pStyle w:val="72"/>
              <w:rPr>
                <w:color w:val="000000"/>
                <w:kern w:val="21"/>
                <w:sz w:val="28"/>
              </w:rPr>
            </w:pPr>
          </w:p>
        </w:tc>
      </w:tr>
      <w:tr w14:paraId="22595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96" w:type="dxa"/>
            <w:vAlign w:val="bottom"/>
          </w:tcPr>
          <w:p w14:paraId="566E034C">
            <w:pPr>
              <w:pStyle w:val="72"/>
              <w:jc w:val="distribute"/>
              <w:rPr>
                <w:color w:val="000000"/>
              </w:rPr>
            </w:pPr>
            <w:r>
              <w:rPr>
                <w:rFonts w:hint="eastAsia"/>
                <w:color w:val="000000"/>
                <w:kern w:val="21"/>
                <w:sz w:val="28"/>
              </w:rPr>
              <w:t>成果类型</w:t>
            </w:r>
            <w:r>
              <w:rPr>
                <w:color w:val="000000"/>
                <w:kern w:val="21"/>
                <w:sz w:val="28"/>
              </w:rPr>
              <w:t>：</w:t>
            </w:r>
          </w:p>
        </w:tc>
        <w:tc>
          <w:tcPr>
            <w:tcW w:w="4400" w:type="dxa"/>
            <w:tcBorders>
              <w:top w:val="single" w:color="auto" w:sz="6" w:space="0"/>
              <w:bottom w:val="single" w:color="auto" w:sz="6" w:space="0"/>
            </w:tcBorders>
          </w:tcPr>
          <w:p w14:paraId="4FDBF2E1">
            <w:pPr>
              <w:pStyle w:val="72"/>
              <w:rPr>
                <w:color w:val="000000"/>
                <w:kern w:val="21"/>
                <w:sz w:val="28"/>
              </w:rPr>
            </w:pPr>
            <w:r>
              <w:rPr>
                <w:rFonts w:hint="eastAsia"/>
                <w:color w:val="000000"/>
                <w:kern w:val="21"/>
                <w:sz w:val="28"/>
              </w:rPr>
              <w:t>填写创新创业、专题调研、海内外学术交流、专业实践等</w:t>
            </w:r>
          </w:p>
        </w:tc>
      </w:tr>
      <w:tr w14:paraId="6C9D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96" w:type="dxa"/>
            <w:vAlign w:val="bottom"/>
          </w:tcPr>
          <w:p w14:paraId="22B7C09F">
            <w:pPr>
              <w:pStyle w:val="72"/>
              <w:rPr>
                <w:color w:val="000000"/>
              </w:rPr>
            </w:pPr>
            <w:r>
              <w:rPr>
                <w:color w:val="000000"/>
                <w:spacing w:val="46"/>
                <w:kern w:val="0"/>
                <w:sz w:val="28"/>
                <w:fitText w:val="1400" w:id="-1169974522"/>
              </w:rPr>
              <w:t>所在学</w:t>
            </w:r>
            <w:r>
              <w:rPr>
                <w:color w:val="000000"/>
                <w:spacing w:val="2"/>
                <w:kern w:val="0"/>
                <w:sz w:val="28"/>
                <w:fitText w:val="1400" w:id="-1169974522"/>
              </w:rPr>
              <w:t>院</w:t>
            </w:r>
            <w:r>
              <w:rPr>
                <w:color w:val="000000"/>
                <w:kern w:val="21"/>
                <w:sz w:val="28"/>
              </w:rPr>
              <w:t>：</w:t>
            </w:r>
          </w:p>
        </w:tc>
        <w:tc>
          <w:tcPr>
            <w:tcW w:w="4400" w:type="dxa"/>
            <w:tcBorders>
              <w:top w:val="single" w:color="auto" w:sz="6" w:space="0"/>
              <w:bottom w:val="single" w:color="auto" w:sz="6" w:space="0"/>
            </w:tcBorders>
          </w:tcPr>
          <w:p w14:paraId="404E7295">
            <w:pPr>
              <w:pStyle w:val="72"/>
              <w:rPr>
                <w:color w:val="000000"/>
                <w:kern w:val="21"/>
                <w:sz w:val="28"/>
              </w:rPr>
            </w:pPr>
            <w:r>
              <w:rPr>
                <w:rFonts w:hint="eastAsia"/>
                <w:color w:val="000000"/>
                <w:kern w:val="21"/>
                <w:sz w:val="28"/>
              </w:rPr>
              <w:t>工程师学院</w:t>
            </w:r>
          </w:p>
        </w:tc>
      </w:tr>
    </w:tbl>
    <w:p w14:paraId="34DA719E">
      <w:pPr>
        <w:pStyle w:val="72"/>
        <w:ind w:left="0" w:leftChars="0" w:firstLine="0" w:firstLineChars="0"/>
        <w:jc w:val="both"/>
        <w:rPr>
          <w:color w:val="000000"/>
          <w:kern w:val="21"/>
          <w:sz w:val="28"/>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81"/>
        <w:gridCol w:w="3912"/>
      </w:tblGrid>
      <w:tr w14:paraId="241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1" w:type="dxa"/>
          </w:tcPr>
          <w:p w14:paraId="113CDAD9">
            <w:pPr>
              <w:pStyle w:val="72"/>
              <w:ind w:left="0" w:leftChars="0" w:firstLine="0" w:firstLineChars="0"/>
              <w:jc w:val="both"/>
              <w:rPr>
                <w:color w:val="000000"/>
              </w:rPr>
            </w:pPr>
            <w:r>
              <w:rPr>
                <w:rFonts w:hint="eastAsia"/>
                <w:b/>
                <w:sz w:val="30"/>
              </w:rPr>
              <w:t>成果</w:t>
            </w:r>
            <w:r>
              <w:rPr>
                <w:b/>
                <w:sz w:val="30"/>
              </w:rPr>
              <w:t>提交日期：</w:t>
            </w:r>
          </w:p>
        </w:tc>
        <w:tc>
          <w:tcPr>
            <w:tcW w:w="3912" w:type="dxa"/>
            <w:tcBorders>
              <w:bottom w:val="single" w:color="auto" w:sz="8" w:space="0"/>
            </w:tcBorders>
          </w:tcPr>
          <w:p w14:paraId="5592B1D2">
            <w:pPr>
              <w:pStyle w:val="72"/>
              <w:rPr>
                <w:b/>
                <w:sz w:val="30"/>
              </w:rPr>
            </w:pPr>
          </w:p>
        </w:tc>
      </w:tr>
    </w:tbl>
    <w:p w14:paraId="4F8AB22D">
      <w:pPr>
        <w:widowControl/>
        <w:adjustRightInd/>
        <w:snapToGrid/>
        <w:spacing w:line="240" w:lineRule="auto"/>
        <w:ind w:firstLine="0" w:firstLineChars="0"/>
        <w:jc w:val="center"/>
        <w:rPr>
          <w:szCs w:val="36"/>
        </w:rPr>
        <w:sectPr>
          <w:footerReference r:id="rId8" w:type="first"/>
          <w:headerReference r:id="rId5" w:type="default"/>
          <w:footerReference r:id="rId6" w:type="default"/>
          <w:footerReference r:id="rId7" w:type="even"/>
          <w:pgSz w:w="11906" w:h="17338"/>
          <w:pgMar w:top="1701" w:right="1474" w:bottom="1418" w:left="1474" w:header="1134" w:footer="992" w:gutter="0"/>
          <w:pgNumType w:start="1"/>
          <w:cols w:space="720" w:num="1"/>
          <w:titlePg/>
          <w:docGrid w:linePitch="326" w:charSpace="0"/>
        </w:sectPr>
      </w:pPr>
      <w:r>
        <w:rPr>
          <w:szCs w:val="36"/>
        </w:rPr>
        <w:br w:type="page"/>
      </w:r>
      <w:bookmarkStart w:id="26" w:name="_GoBack"/>
      <w:bookmarkEnd w:id="26"/>
    </w:p>
    <w:p w14:paraId="543C8418">
      <w:pPr>
        <w:pStyle w:val="2"/>
        <w:numPr>
          <w:ilvl w:val="0"/>
          <w:numId w:val="0"/>
        </w:numPr>
        <w:tabs>
          <w:tab w:val="center" w:pos="4479"/>
        </w:tabs>
      </w:pPr>
      <w:r>
        <w:tab/>
      </w:r>
      <w:r>
        <w:rPr>
          <w:rFonts w:hint="eastAsia"/>
        </w:rPr>
        <w:t>报告正文</w:t>
      </w:r>
    </w:p>
    <w:p w14:paraId="46B05B9E">
      <w:pPr>
        <w:pStyle w:val="2"/>
        <w:numPr>
          <w:ilvl w:val="0"/>
          <w:numId w:val="10"/>
        </w:numPr>
        <w:jc w:val="left"/>
      </w:pPr>
      <w:r>
        <w:rPr>
          <w:rFonts w:hint="eastAsia"/>
        </w:rPr>
        <w:t>概况介绍</w:t>
      </w:r>
    </w:p>
    <w:p w14:paraId="594575B2">
      <w:pPr>
        <w:jc w:val="left"/>
      </w:pPr>
      <w:bookmarkStart w:id="0" w:name="_Toc130048548"/>
      <w:r>
        <w:rPr>
          <w:rFonts w:hint="eastAsia"/>
        </w:rPr>
        <w:t>（简要介绍所开展的创新创业、专题调研或研究、海内外学术交流、专业实践等活动的相关单位/岗位、时间、成果应用情况等信息）</w:t>
      </w:r>
    </w:p>
    <w:bookmarkEnd w:id="0"/>
    <w:p w14:paraId="421DB118">
      <w:pPr>
        <w:pStyle w:val="2"/>
        <w:numPr>
          <w:ilvl w:val="0"/>
          <w:numId w:val="10"/>
        </w:numPr>
        <w:jc w:val="left"/>
      </w:pPr>
      <w:r>
        <w:rPr>
          <w:rFonts w:hint="eastAsia"/>
        </w:rPr>
        <w:t>活动内容</w:t>
      </w:r>
    </w:p>
    <w:p w14:paraId="5BA62DF5">
      <w:pPr>
        <w:jc w:val="left"/>
      </w:pPr>
      <w:bookmarkStart w:id="1" w:name="_Toc130043045"/>
      <w:bookmarkStart w:id="2" w:name="_Toc5873772"/>
      <w:r>
        <w:rPr>
          <w:rFonts w:hint="eastAsia"/>
        </w:rPr>
        <w:t>（系统详细地介绍所开展的活动的主要内容，包括但不局限于活动的目的、所解决的问题、采用的方法步骤、活动日志等相关信息，相关单位对所开展的活动的评价等）</w:t>
      </w:r>
    </w:p>
    <w:bookmarkEnd w:id="1"/>
    <w:bookmarkEnd w:id="2"/>
    <w:p w14:paraId="34CBD250">
      <w:pPr>
        <w:pStyle w:val="2"/>
        <w:numPr>
          <w:ilvl w:val="0"/>
          <w:numId w:val="10"/>
        </w:numPr>
        <w:jc w:val="left"/>
      </w:pPr>
      <w:r>
        <w:rPr>
          <w:rFonts w:hint="eastAsia"/>
        </w:rPr>
        <w:t>活动成效</w:t>
      </w:r>
    </w:p>
    <w:p w14:paraId="3F9FE117">
      <w:pPr>
        <w:pStyle w:val="3"/>
        <w:numPr>
          <w:ilvl w:val="0"/>
          <w:numId w:val="11"/>
        </w:numPr>
        <w:jc w:val="left"/>
      </w:pPr>
      <w:r>
        <w:rPr>
          <w:rFonts w:hint="eastAsia"/>
        </w:rPr>
        <w:t>对学位论文贡献</w:t>
      </w:r>
    </w:p>
    <w:p w14:paraId="0CDC3C38">
      <w:pPr>
        <w:pStyle w:val="3"/>
        <w:jc w:val="left"/>
      </w:pPr>
      <w:r>
        <w:rPr>
          <w:rFonts w:hint="eastAsia"/>
        </w:rPr>
        <w:t>相关研究成果</w:t>
      </w:r>
    </w:p>
    <w:p w14:paraId="0128E12A">
      <w:pPr>
        <w:pStyle w:val="3"/>
        <w:jc w:val="left"/>
      </w:pPr>
      <w:r>
        <w:rPr>
          <w:rFonts w:hint="eastAsia"/>
        </w:rPr>
        <w:t>取得的经济和社会效益</w:t>
      </w:r>
    </w:p>
    <w:p w14:paraId="0A426927">
      <w:pPr>
        <w:pStyle w:val="2"/>
        <w:numPr>
          <w:ilvl w:val="0"/>
          <w:numId w:val="10"/>
        </w:numPr>
        <w:jc w:val="left"/>
      </w:pPr>
      <w:r>
        <w:rPr>
          <w:rFonts w:hint="eastAsia"/>
        </w:rPr>
        <w:t>心得体会</w:t>
      </w:r>
    </w:p>
    <w:p w14:paraId="573707D6">
      <w:pPr>
        <w:jc w:val="left"/>
      </w:pPr>
      <w:r>
        <w:rPr>
          <w:rFonts w:hint="eastAsia"/>
        </w:rPr>
        <w:t>（通过开展相关活动，在能力提升、综合素质养成、职业发展能力等方面的收获，提出相关建议与自我思考等）</w:t>
      </w:r>
    </w:p>
    <w:p w14:paraId="7EE35D9D">
      <w:pPr>
        <w:pStyle w:val="2"/>
        <w:numPr>
          <w:ilvl w:val="0"/>
          <w:numId w:val="10"/>
        </w:numPr>
        <w:jc w:val="left"/>
      </w:pPr>
      <w:r>
        <w:rPr>
          <w:rFonts w:hint="eastAsia"/>
        </w:rPr>
        <w:t>参考文献</w:t>
      </w:r>
    </w:p>
    <w:p w14:paraId="4935716C"/>
    <w:p w14:paraId="703FF6C4">
      <w:pPr>
        <w:pStyle w:val="2"/>
        <w:numPr>
          <w:ilvl w:val="0"/>
          <w:numId w:val="10"/>
        </w:numPr>
        <w:jc w:val="left"/>
      </w:pPr>
      <w:r>
        <w:rPr>
          <w:rFonts w:hint="eastAsia"/>
        </w:rPr>
        <w:t>本人承诺</w:t>
      </w:r>
    </w:p>
    <w:p w14:paraId="4C21FF9C">
      <w:pPr>
        <w:jc w:val="left"/>
        <w:rPr>
          <w:color w:val="0000FF"/>
        </w:rPr>
      </w:pPr>
      <w:r>
        <w:t>上述</w:t>
      </w:r>
      <w:r>
        <w:rPr>
          <w:rFonts w:hint="eastAsia"/>
        </w:rPr>
        <w:t>内容是本人在工程管理实践中取得的相关成果，</w:t>
      </w:r>
      <w:r>
        <w:t>均为真实有效</w:t>
      </w:r>
      <w:r>
        <w:rPr>
          <w:rFonts w:hint="eastAsia"/>
        </w:rPr>
        <w:t>、不存在知识产权纠纷</w:t>
      </w:r>
      <w:r>
        <w:t>，</w:t>
      </w:r>
      <w:r>
        <w:rPr>
          <w:rFonts w:hint="eastAsia"/>
        </w:rPr>
        <w:t>特申请此报告作为申请工程管理硕士学位的创新成果。</w:t>
      </w:r>
    </w:p>
    <w:p w14:paraId="41EB39E9">
      <w:pPr>
        <w:ind w:firstLine="0" w:firstLineChars="0"/>
        <w:jc w:val="left"/>
        <w:rPr>
          <w:color w:val="0000FF"/>
        </w:rPr>
      </w:pPr>
    </w:p>
    <w:p w14:paraId="6D1105B0">
      <w:pPr>
        <w:ind w:firstLine="3360" w:firstLineChars="1400"/>
        <w:jc w:val="left"/>
      </w:pPr>
      <w:r>
        <w:rPr>
          <w:rFonts w:hint="eastAsia"/>
        </w:rPr>
        <w:t xml:space="preserve">本人签名： </w:t>
      </w:r>
      <w:r>
        <w:t xml:space="preserve">   </w:t>
      </w:r>
      <w:r>
        <w:tab/>
      </w:r>
      <w:r>
        <w:t xml:space="preserve">             </w:t>
      </w:r>
      <w:r>
        <w:rPr>
          <w:rFonts w:hint="eastAsia"/>
        </w:rPr>
        <w:t>日期：</w:t>
      </w:r>
    </w:p>
    <w:p w14:paraId="1AF9EB92">
      <w:pPr>
        <w:pStyle w:val="2"/>
        <w:numPr>
          <w:ilvl w:val="0"/>
          <w:numId w:val="10"/>
        </w:numPr>
        <w:jc w:val="left"/>
      </w:pPr>
      <w:r>
        <w:rPr>
          <w:rFonts w:hint="eastAsia"/>
        </w:rPr>
        <w:t>导师意见</w:t>
      </w:r>
    </w:p>
    <w:p w14:paraId="5193FEF9">
      <w:pPr>
        <w:jc w:val="left"/>
      </w:pPr>
      <w:r>
        <w:rPr>
          <w:rFonts w:hint="eastAsia"/>
        </w:rPr>
        <w:t>（若论文预答辩采用隐名答辩形式，导师意见待预答辩结束后签署）</w:t>
      </w:r>
    </w:p>
    <w:p w14:paraId="39BC87DC">
      <w:pPr>
        <w:jc w:val="left"/>
      </w:pPr>
      <w:r>
        <w:rPr>
          <w:rFonts w:hint="eastAsia"/>
        </w:rPr>
        <w:t>本报告符合工程管理相关的创新创业、专题研究、专题调研、海外学术交流、专业实践等应用性成果要求，同意本报告作为申请工程管理硕士学位的创新成果。</w:t>
      </w:r>
    </w:p>
    <w:p w14:paraId="6645B7FB">
      <w:pPr>
        <w:jc w:val="left"/>
      </w:pPr>
    </w:p>
    <w:p w14:paraId="7DDF2B02">
      <w:pPr>
        <w:ind w:firstLine="3360" w:firstLineChars="1400"/>
        <w:jc w:val="left"/>
      </w:pPr>
      <w:r>
        <w:rPr>
          <w:rFonts w:hint="eastAsia"/>
        </w:rPr>
        <w:t>导师签名：</w:t>
      </w:r>
      <w:r>
        <w:tab/>
      </w:r>
      <w:r>
        <w:t xml:space="preserve">            </w:t>
      </w:r>
      <w:r>
        <w:tab/>
      </w:r>
      <w:r>
        <w:tab/>
      </w:r>
      <w:r>
        <w:tab/>
      </w:r>
      <w:r>
        <w:t xml:space="preserve">  </w:t>
      </w:r>
      <w:r>
        <w:tab/>
      </w:r>
      <w:r>
        <w:tab/>
      </w:r>
      <w:r>
        <w:tab/>
      </w:r>
      <w:r>
        <w:tab/>
      </w:r>
      <w:r>
        <w:rPr>
          <w:rFonts w:hint="eastAsia"/>
        </w:rPr>
        <w:t>日期：</w:t>
      </w:r>
    </w:p>
    <w:p w14:paraId="6A8CD983">
      <w:pPr>
        <w:pStyle w:val="2"/>
        <w:numPr>
          <w:ilvl w:val="0"/>
          <w:numId w:val="10"/>
        </w:numPr>
        <w:jc w:val="left"/>
      </w:pPr>
      <w:r>
        <w:rPr>
          <w:rFonts w:hint="eastAsia"/>
        </w:rPr>
        <w:t>专家审核</w:t>
      </w:r>
    </w:p>
    <w:p w14:paraId="43E8D7FE">
      <w:pPr>
        <w:jc w:val="left"/>
      </w:pPr>
      <w:r>
        <w:rPr>
          <w:rFonts w:hint="eastAsia"/>
        </w:rPr>
        <w:t>（研究生向论文预答辩专家进行专题汇报，由预答辩专家签署意见）</w:t>
      </w:r>
    </w:p>
    <w:p w14:paraId="33941E25">
      <w:pPr>
        <w:jc w:val="left"/>
      </w:pPr>
      <w:r>
        <w:rPr>
          <w:rFonts w:hint="eastAsia"/>
        </w:rPr>
        <w:t>经审核，本报告符合工程管理其他应用性成果的基本要求，同意本报告作为申请工程管理硕士学位的创新成果。</w:t>
      </w:r>
    </w:p>
    <w:p w14:paraId="7B3B7E8D">
      <w:pPr>
        <w:jc w:val="left"/>
      </w:pPr>
    </w:p>
    <w:p w14:paraId="62A361B2">
      <w:pPr>
        <w:ind w:firstLine="3360" w:firstLineChars="1400"/>
        <w:jc w:val="left"/>
      </w:pPr>
      <w:r>
        <w:rPr>
          <w:rFonts w:hint="eastAsia"/>
        </w:rPr>
        <w:t>审核专家签名（至少3位）：</w:t>
      </w:r>
      <w:r>
        <w:tab/>
      </w:r>
      <w:r>
        <w:t xml:space="preserve">            </w:t>
      </w:r>
      <w:r>
        <w:tab/>
      </w:r>
      <w:r>
        <w:tab/>
      </w:r>
      <w:r>
        <w:tab/>
      </w:r>
      <w:r>
        <w:t xml:space="preserve">  </w:t>
      </w:r>
      <w:r>
        <w:tab/>
      </w:r>
      <w:r>
        <w:tab/>
      </w:r>
      <w:r>
        <w:tab/>
      </w:r>
      <w:r>
        <w:tab/>
      </w:r>
    </w:p>
    <w:p w14:paraId="0668A616">
      <w:pPr>
        <w:ind w:firstLine="3360" w:firstLineChars="1400"/>
        <w:jc w:val="left"/>
      </w:pPr>
    </w:p>
    <w:p w14:paraId="172558AC">
      <w:pPr>
        <w:ind w:firstLine="3360" w:firstLineChars="1400"/>
        <w:jc w:val="left"/>
      </w:pPr>
    </w:p>
    <w:p w14:paraId="1FAB2861">
      <w:pPr>
        <w:ind w:firstLine="3360" w:firstLineChars="1400"/>
        <w:jc w:val="left"/>
      </w:pPr>
    </w:p>
    <w:p w14:paraId="1678BD6B">
      <w:pPr>
        <w:ind w:firstLine="3360" w:firstLineChars="1400"/>
        <w:jc w:val="left"/>
      </w:pPr>
      <w:r>
        <w:rPr>
          <w:rFonts w:hint="eastAsia"/>
        </w:rPr>
        <w:t>日期：</w:t>
      </w:r>
    </w:p>
    <w:p w14:paraId="2E3FCD07">
      <w:pPr>
        <w:ind w:firstLine="3360" w:firstLineChars="1400"/>
        <w:jc w:val="left"/>
      </w:pPr>
    </w:p>
    <w:p w14:paraId="427370F9">
      <w:pPr>
        <w:ind w:firstLine="0" w:firstLineChars="0"/>
        <w:jc w:val="left"/>
      </w:pPr>
    </w:p>
    <w:p w14:paraId="07863DB3">
      <w:pPr>
        <w:ind w:firstLine="0" w:firstLineChars="0"/>
        <w:jc w:val="left"/>
      </w:pPr>
    </w:p>
    <w:p w14:paraId="772E4A25">
      <w:pPr>
        <w:ind w:firstLine="3360" w:firstLineChars="1400"/>
        <w:jc w:val="left"/>
        <w:sectPr>
          <w:headerReference r:id="rId9" w:type="first"/>
          <w:footerReference r:id="rId10" w:type="first"/>
          <w:pgSz w:w="11906" w:h="17338"/>
          <w:pgMar w:top="1701" w:right="1474" w:bottom="1418" w:left="1474" w:header="1134" w:footer="992" w:gutter="0"/>
          <w:pgNumType w:start="1"/>
          <w:cols w:space="720" w:num="1"/>
          <w:titlePg/>
          <w:docGrid w:linePitch="326" w:charSpace="0"/>
        </w:sectPr>
      </w:pPr>
    </w:p>
    <w:p w14:paraId="1CD64FFC">
      <w:pPr>
        <w:widowControl/>
        <w:spacing w:before="240" w:beforeLines="100" w:after="360" w:afterLines="150"/>
        <w:ind w:firstLine="0" w:firstLineChars="0"/>
        <w:jc w:val="center"/>
        <w:outlineLvl w:val="0"/>
        <w:rPr>
          <w:b/>
          <w:sz w:val="36"/>
          <w:szCs w:val="36"/>
        </w:rPr>
      </w:pPr>
      <w:bookmarkStart w:id="3" w:name="_Toc5873802"/>
      <w:bookmarkStart w:id="4" w:name="_Toc130048544"/>
      <w:r>
        <w:rPr>
          <w:b/>
          <w:sz w:val="36"/>
          <w:szCs w:val="36"/>
        </w:rPr>
        <w:t>参考文献</w:t>
      </w:r>
      <w:bookmarkEnd w:id="3"/>
      <w:bookmarkEnd w:id="4"/>
      <w:r>
        <w:rPr>
          <w:rFonts w:hint="eastAsia"/>
          <w:b/>
          <w:sz w:val="36"/>
          <w:szCs w:val="36"/>
        </w:rPr>
        <w:t>格式</w:t>
      </w:r>
    </w:p>
    <w:p w14:paraId="10B827F4">
      <w:pPr>
        <w:pStyle w:val="46"/>
        <w:numPr>
          <w:ilvl w:val="0"/>
          <w:numId w:val="12"/>
        </w:numPr>
        <w:ind w:left="420" w:hanging="420" w:firstLineChars="0"/>
        <w:jc w:val="left"/>
        <w:rPr>
          <w:shd w:val="clear" w:color="auto" w:fill="FFFFFF"/>
        </w:rPr>
      </w:pPr>
      <w:bookmarkStart w:id="5" w:name="_Ref135075270"/>
      <w:r>
        <w:rPr>
          <w:shd w:val="clear" w:color="auto" w:fill="FFFFFF"/>
        </w:rPr>
        <w:t>Perez A T E, Rossit D A, Tohme F, et al. Mass customized/personalized manufacturing in Industry 4.0 and blockchain: Research challenges, main problems, and the design of an information architecture[J]. Information Fusion, 2022, 79: 44-57.</w:t>
      </w:r>
      <w:bookmarkEnd w:id="5"/>
    </w:p>
    <w:p w14:paraId="719F0422">
      <w:pPr>
        <w:pStyle w:val="46"/>
        <w:numPr>
          <w:ilvl w:val="0"/>
          <w:numId w:val="12"/>
        </w:numPr>
        <w:ind w:left="420" w:hanging="420" w:firstLineChars="0"/>
        <w:jc w:val="left"/>
        <w:rPr>
          <w:shd w:val="clear" w:color="auto" w:fill="FFFFFF"/>
        </w:rPr>
      </w:pPr>
      <w:bookmarkStart w:id="6" w:name="_Ref135075272"/>
      <w:r>
        <w:rPr>
          <w:shd w:val="clear" w:color="auto" w:fill="FFFFFF"/>
        </w:rPr>
        <w:t>李贺, 谷莹, 刘嘉宇. 数据驱动下基于语义相似性的产品需求识别研究[J]. 情报理论与实践, 2022, 45(5): 99-106.</w:t>
      </w:r>
      <w:bookmarkEnd w:id="6"/>
    </w:p>
    <w:p w14:paraId="04F6A96C">
      <w:pPr>
        <w:pStyle w:val="21"/>
        <w:rPr>
          <w:rFonts w:hint="default"/>
        </w:rPr>
      </w:pPr>
    </w:p>
    <w:p w14:paraId="513BE278">
      <w:pPr>
        <w:widowControl/>
        <w:spacing w:before="240" w:beforeLines="100" w:after="360" w:afterLines="150"/>
        <w:ind w:firstLine="0" w:firstLineChars="0"/>
        <w:jc w:val="center"/>
        <w:outlineLvl w:val="0"/>
        <w:rPr>
          <w:b/>
          <w:sz w:val="36"/>
          <w:szCs w:val="36"/>
        </w:rPr>
      </w:pPr>
      <w:r>
        <w:rPr>
          <w:rFonts w:hint="eastAsia"/>
          <w:b/>
          <w:sz w:val="36"/>
          <w:szCs w:val="36"/>
        </w:rPr>
        <w:t>行文格式</w:t>
      </w:r>
    </w:p>
    <w:p w14:paraId="3922EABE">
      <w:pPr>
        <w:pStyle w:val="3"/>
        <w:numPr>
          <w:ilvl w:val="0"/>
          <w:numId w:val="0"/>
        </w:numPr>
        <w:ind w:left="420" w:hanging="420"/>
      </w:pPr>
      <w:r>
        <w:rPr>
          <w:rFonts w:hint="eastAsia"/>
        </w:rPr>
        <w:t>标题层级</w:t>
      </w:r>
    </w:p>
    <w:p w14:paraId="5A8B4208">
      <w:r>
        <w:t>一级标题，数字Times New Roman，中文字体仿宋，加粗，小三号，1.5倍行距，段前2行，段后0.5行。正文部分中文字体仿宋，英文字体Times New Roman，小四号，1.5倍行距，段前0行，段后0行。段落与段落之间</w:t>
      </w:r>
      <w:r>
        <w:rPr>
          <w:b/>
        </w:rPr>
        <w:t>不需要</w:t>
      </w:r>
      <w:r>
        <w:t>再空1行。每一章另起一页，页眉右上角写章节标题。</w:t>
      </w:r>
    </w:p>
    <w:p w14:paraId="4C6A069E">
      <w:r>
        <w:t>二级标题，数字Times New Roman，中文字体仿宋，加粗，四号，1.5倍行距，段前1行，段后0.5行。</w:t>
      </w:r>
    </w:p>
    <w:p w14:paraId="2D89422C">
      <w:r>
        <w:t>三级标题，数字Times New Roman，中文字体仿宋，加粗，小四号，1.5倍行距，段前0.5行，段后0行。</w:t>
      </w:r>
    </w:p>
    <w:p w14:paraId="3EF834DE">
      <w: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0</wp:posOffset>
                </wp:positionV>
                <wp:extent cx="2249805" cy="990600"/>
                <wp:effectExtent l="13335" t="5715" r="13335" b="13335"/>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2249805" cy="990600"/>
                        </a:xfrm>
                        <a:prstGeom prst="rect">
                          <a:avLst/>
                        </a:prstGeom>
                        <a:solidFill>
                          <a:srgbClr val="FFFFFF"/>
                        </a:solidFill>
                        <a:ln w="9525">
                          <a:solidFill>
                            <a:srgbClr val="000000"/>
                          </a:solidFill>
                          <a:miter lim="800000"/>
                        </a:ln>
                      </wps:spPr>
                      <wps:txbx>
                        <w:txbxContent>
                          <w:p w14:paraId="2042626A">
                            <w:pPr>
                              <w:ind w:firstLine="482"/>
                            </w:pPr>
                            <w:r>
                              <w:rPr>
                                <w:rFonts w:hint="eastAsia"/>
                                <w:b/>
                                <w:color w:val="FF0000"/>
                              </w:rPr>
                              <w:t>每一个章节需要另起一页，插入“分页符”，页眉右侧本章节的标题不需要更改，会自动更改。</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1.05pt;margin-top:0pt;height:78pt;width:177.15pt;z-index:251659264;mso-width-relative:margin;mso-height-relative:margin;mso-width-percent:400;mso-height-percent:200;" fillcolor="#FFFFFF" filled="t" stroked="t" coordsize="21600,21600" o:gfxdata="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g+JzNQAAAAHAQAADwAAAAAAAAABACAAAAAiAAAAZHJz&#10;L2Rvd25yZXYueG1sUEsBAhQAFAAAAAgAh07iQCHp3QhBAgAAiQQAAA4AAAAAAAAAAQAgAAAAIwEA&#10;AGRycy9lMm9Eb2MueG1sUEsFBgAAAAAGAAYAWQEAANYFAAAAAA==&#10;">
                <v:fill on="t" focussize="0,0"/>
                <v:stroke color="#000000" miterlimit="8" joinstyle="miter"/>
                <v:imagedata o:title=""/>
                <o:lock v:ext="edit" aspectratio="f"/>
                <v:textbox style="mso-fit-shape-to-text:t;">
                  <w:txbxContent>
                    <w:p w14:paraId="2042626A">
                      <w:pPr>
                        <w:ind w:firstLine="482"/>
                      </w:pPr>
                      <w:r>
                        <w:rPr>
                          <w:rFonts w:hint="eastAsia"/>
                          <w:b/>
                          <w:color w:val="FF0000"/>
                        </w:rPr>
                        <w:t>每一个章节需要另起一页，插入“分页符”，页眉右侧本章节的标题不需要更改，会自动更改。</w:t>
                      </w:r>
                    </w:p>
                  </w:txbxContent>
                </v:textbox>
              </v:shape>
            </w:pict>
          </mc:Fallback>
        </mc:AlternateContent>
      </w:r>
    </w:p>
    <w:p w14:paraId="7F647014"/>
    <w:p w14:paraId="6F233F21"/>
    <w:p w14:paraId="27818B07"/>
    <w:p w14:paraId="76ADF75A"/>
    <w:p w14:paraId="33905FE3"/>
    <w:p w14:paraId="5B9F37A2">
      <w:pPr>
        <w:pStyle w:val="3"/>
        <w:numPr>
          <w:ilvl w:val="0"/>
          <w:numId w:val="0"/>
        </w:numPr>
        <w:ind w:left="420" w:hanging="420"/>
      </w:pPr>
      <w:r>
        <w:rPr>
          <w:rFonts w:hint="eastAsia"/>
        </w:rPr>
        <w:t>公式图表</w:t>
      </w:r>
    </w:p>
    <w:p w14:paraId="57CF58D2">
      <w:r>
        <w:t>公式、图、表需要按章节重新编号。</w:t>
      </w:r>
    </w:p>
    <w:p w14:paraId="7D3E1B5D">
      <w:r>
        <w:t>（1）公式按章重新编号（引用-&gt;题注-&gt;插入题注）：</w:t>
      </w:r>
    </w:p>
    <w:p w14:paraId="0C87D4B4">
      <w:pPr>
        <w:widowControl/>
        <w:spacing w:after="120" w:afterLines="50" w:line="240" w:lineRule="auto"/>
        <w:ind w:firstLine="0" w:firstLineChars="0"/>
        <w:jc w:val="center"/>
        <w:rPr>
          <w:sz w:val="21"/>
        </w:rPr>
      </w:pPr>
      <w:bookmarkStart w:id="7" w:name="_Ref5800619"/>
      <w:r>
        <w:rPr>
          <w:position w:val="-32"/>
          <w:sz w:val="21"/>
          <w:szCs w:val="21"/>
        </w:rPr>
        <w:object>
          <v:shape id="_x0000_i1025" o:spt="75" type="#_x0000_t75" style="height:35.6pt;width:59.9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position w:val="-32"/>
          <w:sz w:val="21"/>
          <w:szCs w:val="21"/>
        </w:rPr>
        <w:t xml:space="preserve">                      </w:t>
      </w:r>
      <w:bookmarkStart w:id="8" w:name="_Ref5800401"/>
      <w:r>
        <w:rPr>
          <w:position w:val="-32"/>
          <w:sz w:val="21"/>
          <w:szCs w:val="21"/>
        </w:rPr>
        <w:t xml:space="preserve">     </w:t>
      </w:r>
      <w:r>
        <w:rPr>
          <w:sz w:val="21"/>
        </w:rPr>
        <w:t>（</w:t>
      </w:r>
      <w:r>
        <w:rPr>
          <w:sz w:val="21"/>
        </w:rPr>
        <w:fldChar w:fldCharType="begin"/>
      </w:r>
      <w:r>
        <w:rPr>
          <w:sz w:val="21"/>
        </w:rPr>
        <w:instrText xml:space="preserve"> STYLEREF 1 \s </w:instrText>
      </w:r>
      <w:r>
        <w:rPr>
          <w:sz w:val="21"/>
        </w:rPr>
        <w:fldChar w:fldCharType="separate"/>
      </w:r>
      <w:r>
        <w:rPr>
          <w:rFonts w:hint="eastAsia"/>
          <w:sz w:val="21"/>
        </w:rPr>
        <w:t>七</w:t>
      </w:r>
      <w:r>
        <w:rPr>
          <w:sz w:val="21"/>
        </w:rPr>
        <w:fldChar w:fldCharType="end"/>
      </w:r>
      <w:r>
        <w:rPr>
          <w:sz w:val="21"/>
        </w:rPr>
        <w:noBreakHyphen/>
      </w:r>
      <w:r>
        <w:rPr>
          <w:sz w:val="21"/>
        </w:rPr>
        <w:fldChar w:fldCharType="begin"/>
      </w:r>
      <w:r>
        <w:rPr>
          <w:sz w:val="21"/>
        </w:rPr>
        <w:instrText xml:space="preserve"> SEQ 公式 \* ARABIC \s 1 </w:instrText>
      </w:r>
      <w:r>
        <w:rPr>
          <w:sz w:val="21"/>
        </w:rPr>
        <w:fldChar w:fldCharType="separate"/>
      </w:r>
      <w:r>
        <w:rPr>
          <w:sz w:val="21"/>
        </w:rPr>
        <w:t>1</w:t>
      </w:r>
      <w:r>
        <w:rPr>
          <w:sz w:val="21"/>
        </w:rPr>
        <w:fldChar w:fldCharType="end"/>
      </w:r>
      <w:bookmarkEnd w:id="7"/>
      <w:bookmarkEnd w:id="8"/>
      <w:bookmarkStart w:id="9" w:name="_Ref5800303"/>
      <w:r>
        <w:rPr>
          <w:sz w:val="21"/>
        </w:rPr>
        <w:t>）</w:t>
      </w:r>
      <w:bookmarkEnd w:id="9"/>
    </w:p>
    <w:p w14:paraId="5D1270F0">
      <w:r>
        <w:t>公式说明，…………（公式在正文中的引用，引用-&gt;题注-&gt;交叉引用）</w:t>
      </w:r>
    </w:p>
    <w:p w14:paraId="38BE2216">
      <w:r>
        <w:t xml:space="preserve">（2）图题注： </w:t>
      </w:r>
    </w:p>
    <w:p w14:paraId="5046F359">
      <w:pPr>
        <w:adjustRightInd/>
        <w:snapToGrid/>
        <w:spacing w:before="120" w:beforeLines="50" w:after="120" w:afterLines="50"/>
        <w:ind w:firstLine="0" w:firstLineChars="0"/>
        <w:jc w:val="center"/>
      </w:pPr>
      <w:r>
        <w:drawing>
          <wp:inline distT="0" distB="0" distL="0" distR="0">
            <wp:extent cx="3667125" cy="2181225"/>
            <wp:effectExtent l="19050" t="0" r="8905" b="0"/>
            <wp:docPr id="36" name="图片 1" descr="图2  2005年相对2001年，5所大学SCI-e文献总数增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图2  2005年相对2001年，5所大学SCI-e文献总数增幅图"/>
                    <pic:cNvPicPr>
                      <a:picLocks noChangeAspect="1" noChangeArrowheads="1"/>
                    </pic:cNvPicPr>
                  </pic:nvPicPr>
                  <pic:blipFill>
                    <a:blip r:embed="rId18"/>
                    <a:srcRect/>
                    <a:stretch>
                      <a:fillRect/>
                    </a:stretch>
                  </pic:blipFill>
                  <pic:spPr>
                    <a:xfrm>
                      <a:off x="0" y="0"/>
                      <a:ext cx="3676287" cy="2186305"/>
                    </a:xfrm>
                    <a:prstGeom prst="rect">
                      <a:avLst/>
                    </a:prstGeom>
                    <a:noFill/>
                    <a:ln w="9525">
                      <a:noFill/>
                      <a:miter lim="800000"/>
                      <a:headEnd/>
                      <a:tailEnd/>
                    </a:ln>
                  </pic:spPr>
                </pic:pic>
              </a:graphicData>
            </a:graphic>
          </wp:inline>
        </w:drawing>
      </w:r>
    </w:p>
    <w:p w14:paraId="4212CFD1">
      <w:pPr>
        <w:widowControl/>
        <w:spacing w:after="120" w:afterLines="50" w:line="240" w:lineRule="auto"/>
        <w:ind w:firstLine="0" w:firstLineChars="0"/>
        <w:jc w:val="center"/>
        <w:rPr>
          <w:rFonts w:cs="仿宋"/>
          <w:sz w:val="21"/>
          <w:szCs w:val="21"/>
        </w:rPr>
      </w:pPr>
      <w:bookmarkStart w:id="10" w:name="_Toc130043066"/>
      <w:r>
        <w:rPr>
          <w:rFonts w:cs="仿宋"/>
          <w:sz w:val="21"/>
          <w:szCs w:val="21"/>
        </w:rPr>
        <w:t xml:space="preserve">图 </w:t>
      </w:r>
      <w:r>
        <w:rPr>
          <w:rFonts w:cs="仿宋"/>
          <w:sz w:val="21"/>
          <w:szCs w:val="21"/>
        </w:rPr>
        <w:fldChar w:fldCharType="begin"/>
      </w:r>
      <w:r>
        <w:rPr>
          <w:rFonts w:cs="仿宋"/>
          <w:sz w:val="21"/>
          <w:szCs w:val="21"/>
        </w:rPr>
        <w:instrText xml:space="preserve"> STYLEREF 1 \s </w:instrText>
      </w:r>
      <w:r>
        <w:rPr>
          <w:rFonts w:cs="仿宋"/>
          <w:sz w:val="21"/>
          <w:szCs w:val="21"/>
        </w:rPr>
        <w:fldChar w:fldCharType="separate"/>
      </w:r>
      <w:r>
        <w:rPr>
          <w:rFonts w:hint="eastAsia" w:cs="仿宋"/>
          <w:sz w:val="21"/>
          <w:szCs w:val="21"/>
        </w:rPr>
        <w:t>七</w:t>
      </w:r>
      <w:r>
        <w:rPr>
          <w:rFonts w:cs="仿宋"/>
          <w:sz w:val="21"/>
          <w:szCs w:val="21"/>
        </w:rPr>
        <w:fldChar w:fldCharType="end"/>
      </w:r>
      <w:r>
        <w:rPr>
          <w:rFonts w:cs="仿宋"/>
          <w:sz w:val="21"/>
          <w:szCs w:val="21"/>
        </w:rPr>
        <w:noBreakHyphen/>
      </w:r>
      <w:r>
        <w:rPr>
          <w:rFonts w:cs="仿宋"/>
          <w:sz w:val="21"/>
          <w:szCs w:val="21"/>
        </w:rPr>
        <w:fldChar w:fldCharType="begin"/>
      </w:r>
      <w:r>
        <w:rPr>
          <w:rFonts w:cs="仿宋"/>
          <w:sz w:val="21"/>
          <w:szCs w:val="21"/>
        </w:rPr>
        <w:instrText xml:space="preserve"> SEQ 图 \* ARABIC \s 1 </w:instrText>
      </w:r>
      <w:r>
        <w:rPr>
          <w:rFonts w:cs="仿宋"/>
          <w:sz w:val="21"/>
          <w:szCs w:val="21"/>
        </w:rPr>
        <w:fldChar w:fldCharType="separate"/>
      </w:r>
      <w:r>
        <w:rPr>
          <w:rFonts w:cs="仿宋"/>
          <w:sz w:val="21"/>
          <w:szCs w:val="21"/>
        </w:rPr>
        <w:t>1</w:t>
      </w:r>
      <w:r>
        <w:rPr>
          <w:rFonts w:cs="仿宋"/>
          <w:sz w:val="21"/>
          <w:szCs w:val="21"/>
        </w:rPr>
        <w:fldChar w:fldCharType="end"/>
      </w:r>
      <w:r>
        <w:rPr>
          <w:rFonts w:cs="仿宋"/>
          <w:sz w:val="21"/>
          <w:szCs w:val="21"/>
        </w:rPr>
        <w:t xml:space="preserve">  XXXXXX</w:t>
      </w:r>
      <w:bookmarkEnd w:id="10"/>
    </w:p>
    <w:p w14:paraId="7699CF06">
      <w:r>
        <w:t>（3）表题注：</w:t>
      </w:r>
    </w:p>
    <w:p w14:paraId="592E949A">
      <w:pPr>
        <w:keepNext/>
        <w:widowControl/>
        <w:spacing w:after="120" w:afterLines="50" w:line="240" w:lineRule="auto"/>
        <w:ind w:firstLine="0" w:firstLineChars="0"/>
        <w:jc w:val="center"/>
        <w:rPr>
          <w:bCs/>
          <w:sz w:val="21"/>
          <w:szCs w:val="21"/>
        </w:rPr>
      </w:pPr>
      <w:bookmarkStart w:id="11" w:name="_Toc129986672"/>
      <w:bookmarkStart w:id="12" w:name="_Toc130043074"/>
      <w:r>
        <w:rPr>
          <w:sz w:val="21"/>
          <w:szCs w:val="21"/>
        </w:rPr>
        <w:t xml:space="preserve">表 </w:t>
      </w:r>
      <w:r>
        <w:rPr>
          <w:sz w:val="21"/>
          <w:szCs w:val="21"/>
        </w:rPr>
        <w:fldChar w:fldCharType="begin"/>
      </w:r>
      <w:r>
        <w:rPr>
          <w:sz w:val="21"/>
          <w:szCs w:val="21"/>
        </w:rPr>
        <w:instrText xml:space="preserve"> STYLEREF 1 \s </w:instrText>
      </w:r>
      <w:r>
        <w:rPr>
          <w:sz w:val="21"/>
          <w:szCs w:val="21"/>
        </w:rPr>
        <w:fldChar w:fldCharType="separate"/>
      </w:r>
      <w:r>
        <w:rPr>
          <w:rFonts w:hint="eastAsia"/>
          <w:sz w:val="21"/>
          <w:szCs w:val="21"/>
        </w:rPr>
        <w:t>七</w:t>
      </w:r>
      <w:r>
        <w:rPr>
          <w:sz w:val="21"/>
          <w:szCs w:val="21"/>
        </w:rPr>
        <w:fldChar w:fldCharType="end"/>
      </w:r>
      <w:r>
        <w:rPr>
          <w:sz w:val="21"/>
          <w:szCs w:val="21"/>
        </w:rPr>
        <w:noBreakHyphen/>
      </w:r>
      <w:r>
        <w:rPr>
          <w:sz w:val="21"/>
          <w:szCs w:val="21"/>
        </w:rPr>
        <w:fldChar w:fldCharType="begin"/>
      </w:r>
      <w:r>
        <w:rPr>
          <w:sz w:val="21"/>
          <w:szCs w:val="21"/>
        </w:rPr>
        <w:instrText xml:space="preserve"> SEQ 表 \* ARABIC \s 1 </w:instrText>
      </w:r>
      <w:r>
        <w:rPr>
          <w:sz w:val="21"/>
          <w:szCs w:val="21"/>
        </w:rPr>
        <w:fldChar w:fldCharType="separate"/>
      </w:r>
      <w:r>
        <w:rPr>
          <w:sz w:val="21"/>
          <w:szCs w:val="21"/>
        </w:rPr>
        <w:t>1</w:t>
      </w:r>
      <w:r>
        <w:rPr>
          <w:sz w:val="21"/>
          <w:szCs w:val="21"/>
        </w:rPr>
        <w:fldChar w:fldCharType="end"/>
      </w:r>
      <w:r>
        <w:rPr>
          <w:sz w:val="21"/>
          <w:szCs w:val="21"/>
        </w:rPr>
        <w:t xml:space="preserve">  XXXXXX</w:t>
      </w:r>
      <w:bookmarkEnd w:id="11"/>
      <w:bookmarkEnd w:id="12"/>
    </w:p>
    <w:tbl>
      <w:tblPr>
        <w:tblStyle w:val="23"/>
        <w:tblpPr w:leftFromText="180" w:rightFromText="180" w:vertAnchor="text" w:horzAnchor="margin" w:tblpX="108" w:tblpY="30"/>
        <w:tblW w:w="4926" w:type="pct"/>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94"/>
        <w:gridCol w:w="2292"/>
        <w:gridCol w:w="2294"/>
        <w:gridCol w:w="2158"/>
      </w:tblGrid>
      <w:tr w14:paraId="22F1285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1269" w:type="pct"/>
            <w:tcBorders>
              <w:bottom w:val="single" w:color="000000" w:sz="6" w:space="0"/>
            </w:tcBorders>
            <w:shd w:val="clear" w:color="auto" w:fill="FFFFFF"/>
          </w:tcPr>
          <w:p w14:paraId="098603AE">
            <w:pPr>
              <w:widowControl/>
              <w:spacing w:before="72" w:beforeLines="30" w:after="72" w:afterLines="30" w:line="240" w:lineRule="auto"/>
              <w:ind w:firstLine="0" w:firstLineChars="0"/>
              <w:rPr>
                <w:rFonts w:cs="仿宋"/>
                <w:sz w:val="21"/>
              </w:rPr>
            </w:pPr>
            <w:r>
              <w:rPr>
                <w:rFonts w:hint="eastAsia" w:cs="仿宋"/>
                <w:sz w:val="21"/>
              </w:rPr>
              <w:t>文献类型</w:t>
            </w:r>
          </w:p>
        </w:tc>
        <w:tc>
          <w:tcPr>
            <w:tcW w:w="1268" w:type="pct"/>
            <w:tcBorders>
              <w:bottom w:val="single" w:color="000000" w:sz="6" w:space="0"/>
            </w:tcBorders>
            <w:shd w:val="clear" w:color="auto" w:fill="FFFFFF"/>
          </w:tcPr>
          <w:p w14:paraId="7897EA9F">
            <w:pPr>
              <w:widowControl/>
              <w:spacing w:before="72" w:beforeLines="30" w:after="72" w:afterLines="30" w:line="240" w:lineRule="auto"/>
              <w:ind w:firstLine="0" w:firstLineChars="0"/>
              <w:rPr>
                <w:rFonts w:cs="仿宋"/>
                <w:sz w:val="21"/>
              </w:rPr>
            </w:pPr>
            <w:r>
              <w:rPr>
                <w:rFonts w:hint="eastAsia" w:cs="仿宋"/>
                <w:sz w:val="21"/>
              </w:rPr>
              <w:t>标志代码</w:t>
            </w:r>
          </w:p>
        </w:tc>
        <w:tc>
          <w:tcPr>
            <w:tcW w:w="1269" w:type="pct"/>
            <w:tcBorders>
              <w:bottom w:val="single" w:color="000000" w:sz="6" w:space="0"/>
            </w:tcBorders>
            <w:shd w:val="clear" w:color="auto" w:fill="FFFFFF"/>
          </w:tcPr>
          <w:p w14:paraId="1CFAF139">
            <w:pPr>
              <w:widowControl/>
              <w:spacing w:before="72" w:beforeLines="30" w:after="72" w:afterLines="30" w:line="240" w:lineRule="auto"/>
              <w:ind w:firstLine="0" w:firstLineChars="0"/>
              <w:rPr>
                <w:rFonts w:cs="仿宋"/>
                <w:sz w:val="21"/>
              </w:rPr>
            </w:pPr>
            <w:r>
              <w:rPr>
                <w:rFonts w:hint="eastAsia" w:cs="仿宋"/>
                <w:sz w:val="21"/>
              </w:rPr>
              <w:t>文献类型</w:t>
            </w:r>
          </w:p>
        </w:tc>
        <w:tc>
          <w:tcPr>
            <w:tcW w:w="1194" w:type="pct"/>
            <w:tcBorders>
              <w:bottom w:val="single" w:color="000000" w:sz="6" w:space="0"/>
            </w:tcBorders>
            <w:shd w:val="clear" w:color="auto" w:fill="FFFFFF"/>
          </w:tcPr>
          <w:p w14:paraId="44B05078">
            <w:pPr>
              <w:widowControl/>
              <w:spacing w:before="72" w:beforeLines="30" w:after="72" w:afterLines="30" w:line="240" w:lineRule="auto"/>
              <w:ind w:firstLine="0" w:firstLineChars="0"/>
              <w:rPr>
                <w:rFonts w:cs="仿宋"/>
                <w:sz w:val="21"/>
              </w:rPr>
            </w:pPr>
            <w:r>
              <w:rPr>
                <w:rFonts w:hint="eastAsia" w:cs="仿宋"/>
                <w:sz w:val="21"/>
              </w:rPr>
              <w:t>标志代码</w:t>
            </w:r>
          </w:p>
        </w:tc>
      </w:tr>
      <w:tr w14:paraId="04515DA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9" w:type="pct"/>
            <w:tcBorders>
              <w:top w:val="single" w:color="000000" w:sz="6" w:space="0"/>
            </w:tcBorders>
            <w:shd w:val="clear" w:color="auto" w:fill="FFFFFF"/>
          </w:tcPr>
          <w:p w14:paraId="5F1A30E9">
            <w:pPr>
              <w:widowControl/>
              <w:spacing w:before="72" w:beforeLines="30" w:after="72" w:afterLines="30" w:line="240" w:lineRule="auto"/>
              <w:ind w:firstLine="0" w:firstLineChars="0"/>
              <w:rPr>
                <w:rFonts w:cs="仿宋"/>
                <w:sz w:val="21"/>
              </w:rPr>
            </w:pPr>
            <w:r>
              <w:rPr>
                <w:rFonts w:hint="eastAsia" w:cs="仿宋"/>
                <w:sz w:val="21"/>
              </w:rPr>
              <w:t>普通图书</w:t>
            </w:r>
          </w:p>
        </w:tc>
        <w:tc>
          <w:tcPr>
            <w:tcW w:w="1268" w:type="pct"/>
            <w:tcBorders>
              <w:top w:val="single" w:color="000000" w:sz="6" w:space="0"/>
            </w:tcBorders>
            <w:shd w:val="clear" w:color="auto" w:fill="FFFFFF"/>
          </w:tcPr>
          <w:p w14:paraId="0B81BA91">
            <w:pPr>
              <w:widowControl/>
              <w:spacing w:before="72" w:beforeLines="30" w:after="72" w:afterLines="30" w:line="240" w:lineRule="auto"/>
              <w:ind w:firstLine="0" w:firstLineChars="0"/>
              <w:rPr>
                <w:rFonts w:cs="仿宋"/>
                <w:sz w:val="21"/>
              </w:rPr>
            </w:pPr>
            <w:r>
              <w:rPr>
                <w:rFonts w:hint="eastAsia" w:cs="仿宋"/>
                <w:sz w:val="21"/>
              </w:rPr>
              <w:t>M</w:t>
            </w:r>
          </w:p>
        </w:tc>
        <w:tc>
          <w:tcPr>
            <w:tcW w:w="1269" w:type="pct"/>
            <w:tcBorders>
              <w:top w:val="single" w:color="000000" w:sz="6" w:space="0"/>
            </w:tcBorders>
            <w:shd w:val="clear" w:color="auto" w:fill="FFFFFF"/>
          </w:tcPr>
          <w:p w14:paraId="5BB57042">
            <w:pPr>
              <w:widowControl/>
              <w:spacing w:before="72" w:beforeLines="30" w:after="72" w:afterLines="30" w:line="240" w:lineRule="auto"/>
              <w:ind w:firstLine="0" w:firstLineChars="0"/>
              <w:rPr>
                <w:rFonts w:cs="仿宋"/>
                <w:sz w:val="21"/>
              </w:rPr>
            </w:pPr>
            <w:r>
              <w:rPr>
                <w:rFonts w:hint="eastAsia" w:cs="仿宋"/>
                <w:sz w:val="21"/>
              </w:rPr>
              <w:t>会议录</w:t>
            </w:r>
          </w:p>
        </w:tc>
        <w:tc>
          <w:tcPr>
            <w:tcW w:w="1194" w:type="pct"/>
            <w:tcBorders>
              <w:top w:val="single" w:color="000000" w:sz="6" w:space="0"/>
            </w:tcBorders>
            <w:shd w:val="clear" w:color="auto" w:fill="FFFFFF"/>
          </w:tcPr>
          <w:p w14:paraId="1A84C78F">
            <w:pPr>
              <w:widowControl/>
              <w:spacing w:before="72" w:beforeLines="30" w:after="72" w:afterLines="30" w:line="240" w:lineRule="auto"/>
              <w:ind w:firstLine="0" w:firstLineChars="0"/>
              <w:rPr>
                <w:rFonts w:cs="仿宋"/>
                <w:sz w:val="21"/>
              </w:rPr>
            </w:pPr>
            <w:r>
              <w:rPr>
                <w:rFonts w:hint="eastAsia" w:cs="仿宋"/>
                <w:sz w:val="21"/>
              </w:rPr>
              <w:t>C</w:t>
            </w:r>
          </w:p>
        </w:tc>
      </w:tr>
      <w:tr w14:paraId="75B9109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9" w:type="pct"/>
            <w:shd w:val="clear" w:color="auto" w:fill="FFFFFF"/>
          </w:tcPr>
          <w:p w14:paraId="49152048">
            <w:pPr>
              <w:widowControl/>
              <w:spacing w:before="72" w:beforeLines="30" w:after="72" w:afterLines="30" w:line="240" w:lineRule="auto"/>
              <w:ind w:firstLine="0" w:firstLineChars="0"/>
              <w:rPr>
                <w:rFonts w:cs="仿宋"/>
                <w:sz w:val="21"/>
              </w:rPr>
            </w:pPr>
            <w:r>
              <w:rPr>
                <w:rFonts w:hint="eastAsia" w:cs="仿宋"/>
                <w:sz w:val="21"/>
              </w:rPr>
              <w:t>汇编</w:t>
            </w:r>
          </w:p>
        </w:tc>
        <w:tc>
          <w:tcPr>
            <w:tcW w:w="1268" w:type="pct"/>
            <w:shd w:val="clear" w:color="auto" w:fill="FFFFFF"/>
          </w:tcPr>
          <w:p w14:paraId="3B0F341F">
            <w:pPr>
              <w:widowControl/>
              <w:spacing w:before="72" w:beforeLines="30" w:after="72" w:afterLines="30" w:line="240" w:lineRule="auto"/>
              <w:ind w:firstLine="0" w:firstLineChars="0"/>
              <w:rPr>
                <w:rFonts w:cs="仿宋"/>
                <w:sz w:val="21"/>
              </w:rPr>
            </w:pPr>
            <w:r>
              <w:rPr>
                <w:rFonts w:hint="eastAsia" w:cs="仿宋"/>
                <w:sz w:val="21"/>
              </w:rPr>
              <w:t>G</w:t>
            </w:r>
          </w:p>
        </w:tc>
        <w:tc>
          <w:tcPr>
            <w:tcW w:w="1269" w:type="pct"/>
            <w:shd w:val="clear" w:color="auto" w:fill="FFFFFF"/>
          </w:tcPr>
          <w:p w14:paraId="6C72B5F5">
            <w:pPr>
              <w:widowControl/>
              <w:spacing w:before="72" w:beforeLines="30" w:after="72" w:afterLines="30" w:line="240" w:lineRule="auto"/>
              <w:ind w:firstLine="0" w:firstLineChars="0"/>
              <w:rPr>
                <w:rFonts w:cs="仿宋"/>
                <w:sz w:val="21"/>
              </w:rPr>
            </w:pPr>
            <w:r>
              <w:rPr>
                <w:rFonts w:hint="eastAsia" w:cs="仿宋"/>
                <w:sz w:val="21"/>
              </w:rPr>
              <w:t>报纸</w:t>
            </w:r>
          </w:p>
        </w:tc>
        <w:tc>
          <w:tcPr>
            <w:tcW w:w="1194" w:type="pct"/>
            <w:shd w:val="clear" w:color="auto" w:fill="FFFFFF"/>
          </w:tcPr>
          <w:p w14:paraId="06555754">
            <w:pPr>
              <w:widowControl/>
              <w:spacing w:before="72" w:beforeLines="30" w:after="72" w:afterLines="30" w:line="240" w:lineRule="auto"/>
              <w:ind w:firstLine="0" w:firstLineChars="0"/>
              <w:rPr>
                <w:rFonts w:cs="仿宋"/>
                <w:sz w:val="21"/>
              </w:rPr>
            </w:pPr>
            <w:r>
              <w:rPr>
                <w:rFonts w:hint="eastAsia" w:cs="仿宋"/>
                <w:sz w:val="21"/>
              </w:rPr>
              <w:t>N</w:t>
            </w:r>
          </w:p>
        </w:tc>
      </w:tr>
      <w:tr w14:paraId="550D8D3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c>
          <w:tcPr>
            <w:tcW w:w="1269" w:type="pct"/>
            <w:shd w:val="clear" w:color="auto" w:fill="FFFFFF"/>
          </w:tcPr>
          <w:p w14:paraId="5018CC64">
            <w:pPr>
              <w:widowControl/>
              <w:spacing w:before="72" w:beforeLines="30" w:after="72" w:afterLines="30" w:line="240" w:lineRule="auto"/>
              <w:ind w:firstLine="0" w:firstLineChars="0"/>
              <w:rPr>
                <w:rFonts w:cs="仿宋"/>
                <w:sz w:val="21"/>
              </w:rPr>
            </w:pPr>
            <w:r>
              <w:rPr>
                <w:rFonts w:hint="eastAsia" w:cs="仿宋"/>
                <w:sz w:val="21"/>
              </w:rPr>
              <w:t>期刊</w:t>
            </w:r>
          </w:p>
        </w:tc>
        <w:tc>
          <w:tcPr>
            <w:tcW w:w="1268" w:type="pct"/>
            <w:shd w:val="clear" w:color="auto" w:fill="FFFFFF"/>
          </w:tcPr>
          <w:p w14:paraId="7DB2AB08">
            <w:pPr>
              <w:widowControl/>
              <w:spacing w:before="72" w:beforeLines="30" w:after="72" w:afterLines="30" w:line="240" w:lineRule="auto"/>
              <w:ind w:firstLine="0" w:firstLineChars="0"/>
              <w:rPr>
                <w:rFonts w:cs="仿宋"/>
                <w:sz w:val="21"/>
              </w:rPr>
            </w:pPr>
            <w:r>
              <w:rPr>
                <w:rFonts w:hint="eastAsia" w:cs="仿宋"/>
                <w:sz w:val="21"/>
              </w:rPr>
              <w:t>J</w:t>
            </w:r>
          </w:p>
        </w:tc>
        <w:tc>
          <w:tcPr>
            <w:tcW w:w="1269" w:type="pct"/>
            <w:shd w:val="clear" w:color="auto" w:fill="FFFFFF"/>
          </w:tcPr>
          <w:p w14:paraId="578046C4">
            <w:pPr>
              <w:widowControl/>
              <w:spacing w:before="72" w:beforeLines="30" w:after="72" w:afterLines="30" w:line="240" w:lineRule="auto"/>
              <w:ind w:firstLine="0" w:firstLineChars="0"/>
              <w:rPr>
                <w:rFonts w:cs="仿宋"/>
                <w:sz w:val="21"/>
              </w:rPr>
            </w:pPr>
            <w:r>
              <w:rPr>
                <w:rFonts w:hint="eastAsia" w:cs="仿宋"/>
                <w:sz w:val="21"/>
              </w:rPr>
              <w:t>学位论文</w:t>
            </w:r>
          </w:p>
        </w:tc>
        <w:tc>
          <w:tcPr>
            <w:tcW w:w="1194" w:type="pct"/>
            <w:shd w:val="clear" w:color="auto" w:fill="FFFFFF"/>
          </w:tcPr>
          <w:p w14:paraId="172A05E8">
            <w:pPr>
              <w:widowControl/>
              <w:spacing w:before="72" w:beforeLines="30" w:after="72" w:afterLines="30" w:line="240" w:lineRule="auto"/>
              <w:ind w:firstLine="0" w:firstLineChars="0"/>
              <w:rPr>
                <w:rFonts w:cs="仿宋"/>
                <w:sz w:val="21"/>
              </w:rPr>
            </w:pPr>
            <w:r>
              <w:rPr>
                <w:rFonts w:hint="eastAsia" w:cs="仿宋"/>
                <w:sz w:val="21"/>
              </w:rPr>
              <w:t>D</w:t>
            </w:r>
          </w:p>
        </w:tc>
      </w:tr>
      <w:tr w14:paraId="2E0F417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c>
          <w:tcPr>
            <w:tcW w:w="1269" w:type="pct"/>
            <w:shd w:val="clear" w:color="auto" w:fill="FFFFFF"/>
          </w:tcPr>
          <w:p w14:paraId="646BED48">
            <w:pPr>
              <w:widowControl/>
              <w:spacing w:before="72" w:beforeLines="30" w:after="72" w:afterLines="30" w:line="240" w:lineRule="auto"/>
              <w:ind w:firstLine="0" w:firstLineChars="0"/>
              <w:rPr>
                <w:rFonts w:cs="仿宋"/>
                <w:sz w:val="21"/>
              </w:rPr>
            </w:pPr>
            <w:r>
              <w:rPr>
                <w:rFonts w:hint="eastAsia" w:cs="仿宋"/>
                <w:sz w:val="21"/>
              </w:rPr>
              <w:t>报告</w:t>
            </w:r>
          </w:p>
        </w:tc>
        <w:tc>
          <w:tcPr>
            <w:tcW w:w="1268" w:type="pct"/>
            <w:shd w:val="clear" w:color="auto" w:fill="FFFFFF"/>
          </w:tcPr>
          <w:p w14:paraId="7B824F38">
            <w:pPr>
              <w:widowControl/>
              <w:spacing w:before="72" w:beforeLines="30" w:after="72" w:afterLines="30" w:line="240" w:lineRule="auto"/>
              <w:ind w:firstLine="0" w:firstLineChars="0"/>
              <w:rPr>
                <w:rFonts w:cs="仿宋"/>
                <w:sz w:val="21"/>
              </w:rPr>
            </w:pPr>
            <w:r>
              <w:rPr>
                <w:rFonts w:hint="eastAsia" w:cs="仿宋"/>
                <w:sz w:val="21"/>
              </w:rPr>
              <w:t>R</w:t>
            </w:r>
          </w:p>
        </w:tc>
        <w:tc>
          <w:tcPr>
            <w:tcW w:w="1269" w:type="pct"/>
            <w:shd w:val="clear" w:color="auto" w:fill="FFFFFF"/>
          </w:tcPr>
          <w:p w14:paraId="37938D29">
            <w:pPr>
              <w:widowControl/>
              <w:spacing w:before="72" w:beforeLines="30" w:after="72" w:afterLines="30" w:line="240" w:lineRule="auto"/>
              <w:ind w:firstLine="0" w:firstLineChars="0"/>
              <w:rPr>
                <w:rFonts w:cs="仿宋"/>
                <w:sz w:val="21"/>
              </w:rPr>
            </w:pPr>
            <w:r>
              <w:rPr>
                <w:rFonts w:hint="eastAsia" w:cs="仿宋"/>
                <w:sz w:val="21"/>
              </w:rPr>
              <w:t>标准</w:t>
            </w:r>
          </w:p>
        </w:tc>
        <w:tc>
          <w:tcPr>
            <w:tcW w:w="1194" w:type="pct"/>
            <w:shd w:val="clear" w:color="auto" w:fill="FFFFFF"/>
          </w:tcPr>
          <w:p w14:paraId="76E80461">
            <w:pPr>
              <w:widowControl/>
              <w:spacing w:before="72" w:beforeLines="30" w:after="72" w:afterLines="30" w:line="240" w:lineRule="auto"/>
              <w:ind w:firstLine="0" w:firstLineChars="0"/>
              <w:rPr>
                <w:rFonts w:cs="仿宋"/>
                <w:sz w:val="21"/>
              </w:rPr>
            </w:pPr>
            <w:r>
              <w:rPr>
                <w:rFonts w:hint="eastAsia" w:cs="仿宋"/>
                <w:sz w:val="21"/>
              </w:rPr>
              <w:t>S</w:t>
            </w:r>
          </w:p>
        </w:tc>
      </w:tr>
      <w:tr w14:paraId="0B99DBB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9" w:type="pct"/>
            <w:shd w:val="clear" w:color="auto" w:fill="FFFFFF"/>
          </w:tcPr>
          <w:p w14:paraId="6FED3111">
            <w:pPr>
              <w:widowControl/>
              <w:spacing w:before="72" w:beforeLines="30" w:after="72" w:afterLines="30" w:line="240" w:lineRule="auto"/>
              <w:ind w:firstLine="0" w:firstLineChars="0"/>
              <w:rPr>
                <w:rFonts w:cs="仿宋"/>
                <w:sz w:val="21"/>
              </w:rPr>
            </w:pPr>
            <w:r>
              <w:rPr>
                <w:rFonts w:hint="eastAsia" w:cs="仿宋"/>
                <w:sz w:val="21"/>
              </w:rPr>
              <w:t>专利</w:t>
            </w:r>
          </w:p>
        </w:tc>
        <w:tc>
          <w:tcPr>
            <w:tcW w:w="1268" w:type="pct"/>
            <w:shd w:val="clear" w:color="auto" w:fill="FFFFFF"/>
          </w:tcPr>
          <w:p w14:paraId="36DA32F3">
            <w:pPr>
              <w:widowControl/>
              <w:spacing w:before="72" w:beforeLines="30" w:after="72" w:afterLines="30" w:line="240" w:lineRule="auto"/>
              <w:ind w:firstLine="0" w:firstLineChars="0"/>
              <w:rPr>
                <w:rFonts w:cs="仿宋"/>
                <w:sz w:val="21"/>
              </w:rPr>
            </w:pPr>
            <w:r>
              <w:rPr>
                <w:rFonts w:hint="eastAsia" w:cs="仿宋"/>
                <w:sz w:val="21"/>
              </w:rPr>
              <w:t>P</w:t>
            </w:r>
          </w:p>
        </w:tc>
        <w:tc>
          <w:tcPr>
            <w:tcW w:w="1269" w:type="pct"/>
            <w:shd w:val="clear" w:color="auto" w:fill="FFFFFF"/>
          </w:tcPr>
          <w:p w14:paraId="4381572F">
            <w:pPr>
              <w:widowControl/>
              <w:spacing w:before="72" w:beforeLines="30" w:after="72" w:afterLines="30" w:line="240" w:lineRule="auto"/>
              <w:ind w:firstLine="0" w:firstLineChars="0"/>
              <w:rPr>
                <w:rFonts w:cs="仿宋"/>
                <w:sz w:val="21"/>
              </w:rPr>
            </w:pPr>
            <w:r>
              <w:rPr>
                <w:rFonts w:hint="eastAsia" w:cs="仿宋"/>
                <w:sz w:val="21"/>
              </w:rPr>
              <w:t>数据库</w:t>
            </w:r>
          </w:p>
        </w:tc>
        <w:tc>
          <w:tcPr>
            <w:tcW w:w="1194" w:type="pct"/>
            <w:shd w:val="clear" w:color="auto" w:fill="FFFFFF"/>
          </w:tcPr>
          <w:p w14:paraId="09659528">
            <w:pPr>
              <w:widowControl/>
              <w:spacing w:before="72" w:beforeLines="30" w:after="72" w:afterLines="30" w:line="240" w:lineRule="auto"/>
              <w:ind w:firstLine="0" w:firstLineChars="0"/>
              <w:rPr>
                <w:rFonts w:cs="仿宋"/>
                <w:sz w:val="21"/>
              </w:rPr>
            </w:pPr>
            <w:r>
              <w:rPr>
                <w:rFonts w:hint="eastAsia" w:cs="仿宋"/>
                <w:sz w:val="21"/>
              </w:rPr>
              <w:t>DB</w:t>
            </w:r>
          </w:p>
        </w:tc>
      </w:tr>
      <w:tr w14:paraId="39D7B8E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9" w:type="pct"/>
            <w:shd w:val="clear" w:color="auto" w:fill="FFFFFF"/>
          </w:tcPr>
          <w:p w14:paraId="23E5EE24">
            <w:pPr>
              <w:widowControl/>
              <w:spacing w:before="72" w:beforeLines="30" w:after="72" w:afterLines="30" w:line="240" w:lineRule="auto"/>
              <w:ind w:firstLine="0" w:firstLineChars="0"/>
              <w:rPr>
                <w:rFonts w:cs="仿宋"/>
                <w:sz w:val="21"/>
              </w:rPr>
            </w:pPr>
            <w:r>
              <w:rPr>
                <w:rFonts w:hint="eastAsia" w:cs="仿宋"/>
                <w:sz w:val="21"/>
              </w:rPr>
              <w:t>计算机程序</w:t>
            </w:r>
          </w:p>
        </w:tc>
        <w:tc>
          <w:tcPr>
            <w:tcW w:w="1268" w:type="pct"/>
            <w:shd w:val="clear" w:color="auto" w:fill="FFFFFF"/>
          </w:tcPr>
          <w:p w14:paraId="1566B885">
            <w:pPr>
              <w:widowControl/>
              <w:spacing w:before="72" w:beforeLines="30" w:after="72" w:afterLines="30" w:line="240" w:lineRule="auto"/>
              <w:ind w:firstLine="0" w:firstLineChars="0"/>
              <w:rPr>
                <w:rFonts w:cs="仿宋"/>
                <w:sz w:val="21"/>
              </w:rPr>
            </w:pPr>
            <w:r>
              <w:rPr>
                <w:rFonts w:hint="eastAsia" w:cs="仿宋"/>
                <w:sz w:val="21"/>
              </w:rPr>
              <w:t>CP</w:t>
            </w:r>
          </w:p>
        </w:tc>
        <w:tc>
          <w:tcPr>
            <w:tcW w:w="1269" w:type="pct"/>
            <w:shd w:val="clear" w:color="auto" w:fill="FFFFFF"/>
          </w:tcPr>
          <w:p w14:paraId="7071B0BF">
            <w:pPr>
              <w:widowControl/>
              <w:spacing w:before="72" w:beforeLines="30" w:after="72" w:afterLines="30" w:line="240" w:lineRule="auto"/>
              <w:ind w:firstLine="0" w:firstLineChars="0"/>
              <w:rPr>
                <w:rFonts w:cs="仿宋"/>
                <w:sz w:val="21"/>
              </w:rPr>
            </w:pPr>
            <w:r>
              <w:rPr>
                <w:rFonts w:hint="eastAsia" w:cs="仿宋"/>
                <w:sz w:val="21"/>
              </w:rPr>
              <w:t>电子公告</w:t>
            </w:r>
          </w:p>
        </w:tc>
        <w:tc>
          <w:tcPr>
            <w:tcW w:w="1194" w:type="pct"/>
            <w:shd w:val="clear" w:color="auto" w:fill="FFFFFF"/>
          </w:tcPr>
          <w:p w14:paraId="7FF8B0D0">
            <w:pPr>
              <w:widowControl/>
              <w:spacing w:before="72" w:beforeLines="30" w:after="72" w:afterLines="30" w:line="240" w:lineRule="auto"/>
              <w:ind w:firstLine="0" w:firstLineChars="0"/>
              <w:rPr>
                <w:rFonts w:cs="仿宋"/>
                <w:sz w:val="21"/>
              </w:rPr>
            </w:pPr>
            <w:r>
              <w:rPr>
                <w:rFonts w:hint="eastAsia" w:cs="仿宋"/>
                <w:sz w:val="21"/>
              </w:rPr>
              <w:t>EB</w:t>
            </w:r>
          </w:p>
        </w:tc>
      </w:tr>
    </w:tbl>
    <w:p w14:paraId="5E8E2310"/>
    <w:p w14:paraId="0E4475A3">
      <w:r>
        <w:t>图、表、公式等一律用阿拉伯数字分章连续编号，如 图1-3【第1章第3幅图】、表2-1【第2章第1张表】,（3-2）【第3章第2个公式】等。</w:t>
      </w:r>
      <w:r>
        <w:rPr>
          <w:color w:val="FF0000"/>
        </w:rPr>
        <w:t>图、表、公式等与正文之间间隔0.5行（通过段前段后调整）</w:t>
      </w:r>
      <w:r>
        <w:t>。</w:t>
      </w:r>
    </w:p>
    <w:p w14:paraId="059E4511">
      <w:pPr>
        <w:ind w:firstLine="482"/>
        <w:rPr>
          <w:b/>
          <w:color w:val="FF0000"/>
        </w:rPr>
      </w:pPr>
      <w:r>
        <w:rPr>
          <w:rFonts w:hint="eastAsia"/>
          <w:b/>
          <w:color w:val="FF0000"/>
        </w:rPr>
        <w:t>注：图选中样式中的“居中(图</w:t>
      </w:r>
      <w:r>
        <w:rPr>
          <w:b/>
          <w:color w:val="FF0000"/>
        </w:rPr>
        <w:t>)</w:t>
      </w:r>
      <w:r>
        <w:rPr>
          <w:rFonts w:hint="eastAsia"/>
          <w:b/>
          <w:color w:val="FF0000"/>
        </w:rPr>
        <w:t>”即可，表需要选中表后的第一段，把“段落”设置为“段前0</w:t>
      </w:r>
      <w:r>
        <w:rPr>
          <w:b/>
          <w:color w:val="FF0000"/>
        </w:rPr>
        <w:t>.5</w:t>
      </w:r>
      <w:r>
        <w:rPr>
          <w:rFonts w:hint="eastAsia"/>
          <w:b/>
          <w:color w:val="FF0000"/>
        </w:rPr>
        <w:t>行”，公式需要看自己采用什么输入方式。</w:t>
      </w:r>
    </w:p>
    <w:p w14:paraId="2E03646F">
      <w:r>
        <w:t>图应有图题，表应有表题，并分别置于图号和表号之后。图号和图题应置于图下方的居中位置，字体仿宋，5号字，1倍行距，段前0行，段后0.5行。表号和表题应置于表上方的居中位置，字体仿宋，5号字，1倍行距，段前0.5行，段后0行。引用图或表应在图题或表题右上角标出文献来源。</w:t>
      </w:r>
    </w:p>
    <w:p w14:paraId="4C6A172F">
      <w:r>
        <w:t>若图或表中有附注，采用英文小写字母顺序编号，附注写在图或表的下方。</w:t>
      </w:r>
    </w:p>
    <w:p w14:paraId="162F7EFE">
      <w:pPr>
        <w:ind w:firstLine="482"/>
        <w:rPr>
          <w:b/>
          <w:color w:val="FF0000"/>
        </w:rPr>
      </w:pPr>
      <w:r>
        <w:rPr>
          <w:b/>
          <w:color w:val="FF0000"/>
        </w:rPr>
        <w:t>图：</w:t>
      </w:r>
    </w:p>
    <w:p w14:paraId="433615A1">
      <w:r>
        <w:t>（1）插图须紧跟文述。在正文中，一般应先见图号及图的内容后再见图，一般情况下不能提前见图，特殊情况须延后的插图不应跨节；</w:t>
      </w:r>
    </w:p>
    <w:p w14:paraId="2619196A">
      <w:pPr>
        <w:ind w:firstLine="472"/>
      </w:pPr>
      <w:r>
        <w:rPr>
          <w:spacing w:val="-2"/>
        </w:rPr>
        <w:t>（2）提供照片应大小适宜，主题明确，层次清楚，一定要有比例尺</w:t>
      </w:r>
      <w:r>
        <w:t>；</w:t>
      </w:r>
    </w:p>
    <w:p w14:paraId="410C3544">
      <w:r>
        <w:t>（3）</w:t>
      </w:r>
      <w:r>
        <w:rPr>
          <w:spacing w:val="-2"/>
        </w:rPr>
        <w:t>图应具有“自明性”，即只看图、图题和图例，不阅读正文，就可理解图</w:t>
      </w:r>
      <w:r>
        <w:t>意。</w:t>
      </w:r>
    </w:p>
    <w:p w14:paraId="7C9D0467">
      <w:r>
        <w:t>通常使用的函数图采用简化形式，称为简写函数图，例如：</w:t>
      </w:r>
      <w:r>
        <w:fldChar w:fldCharType="begin"/>
      </w:r>
      <w:r>
        <w:instrText xml:space="preserve"> REF _Ref5782340 \h  \* MERGEFORMAT </w:instrText>
      </w:r>
      <w:r>
        <w:fldChar w:fldCharType="separate"/>
      </w:r>
      <w:r>
        <w:t xml:space="preserve">图 </w:t>
      </w:r>
      <w:r>
        <w:rPr>
          <w:rFonts w:hint="eastAsia"/>
        </w:rPr>
        <w:t>七</w:t>
      </w:r>
      <w:r>
        <w:noBreakHyphen/>
      </w:r>
      <w:r>
        <w:t>2</w:t>
      </w:r>
      <w:r>
        <w:fldChar w:fldCharType="end"/>
      </w:r>
      <w:r>
        <w:t>。（链接可在Word中通过：引用-）题注-&gt;交叉引用来设置）</w:t>
      </w:r>
    </w:p>
    <w:p w14:paraId="728407F4">
      <w:pPr>
        <w:ind w:firstLine="482"/>
        <w:rPr>
          <w:b/>
          <w:color w:val="FF0000"/>
        </w:rPr>
      </w:pPr>
      <w:r>
        <w:rPr>
          <w:b/>
          <w:color w:val="FF0000"/>
        </w:rPr>
        <w:t>图表引用参考视频：https://www.bilibili.com/video/BV13y4y1Y7RE/?p=3</w:t>
      </w:r>
    </w:p>
    <w:p w14:paraId="40297ECF">
      <w:r>
        <w:t>图中的标目是说明坐标轴物理意义的项目，它是由物理量的符号或名称和相应的单位组成。物理量的符号由斜体字母标注，单位的符号使用正体字母标注，量与单位间用斜线隔开。例如：</w:t>
      </w:r>
      <w:r>
        <w:rPr>
          <w:i/>
        </w:rPr>
        <w:t>I</w:t>
      </w:r>
      <w:r>
        <w:t>/A，</w:t>
      </w:r>
      <w:r>
        <w:rPr>
          <w:i/>
        </w:rPr>
        <w:t>ρ</w:t>
      </w:r>
      <w:r>
        <w:t>/kg·m</w:t>
      </w:r>
      <w:r>
        <w:rPr>
          <w:vertAlign w:val="superscript"/>
        </w:rPr>
        <w:t xml:space="preserve">-3 </w:t>
      </w:r>
      <w:r>
        <w:t>，</w:t>
      </w:r>
      <w:r>
        <w:rPr>
          <w:i/>
        </w:rPr>
        <w:t>F</w:t>
      </w:r>
      <w:r>
        <w:t>/N，</w:t>
      </w:r>
      <w:r>
        <w:rPr>
          <w:i/>
        </w:rPr>
        <w:t>υ</w:t>
      </w:r>
      <w:r>
        <w:t>/m·s</w:t>
      </w:r>
      <w:r>
        <w:rPr>
          <w:vertAlign w:val="superscript"/>
        </w:rPr>
        <w:t xml:space="preserve">-1 </w:t>
      </w:r>
      <w:r>
        <w:t>，增幅/%等。</w:t>
      </w:r>
    </w:p>
    <w:p w14:paraId="114CB995">
      <w:r>
        <w:t>（4）图中用字为</w:t>
      </w:r>
      <w:r>
        <w:rPr>
          <w:b/>
          <w:color w:val="0070C0"/>
        </w:rPr>
        <w:t>五号</w:t>
      </w:r>
      <w:r>
        <w:t>，如排列过密，用五号字有困难时，可小于五号字，但不得小于</w:t>
      </w:r>
      <w:r>
        <w:rPr>
          <w:b/>
          <w:color w:val="0070C0"/>
        </w:rPr>
        <w:t>小七号</w:t>
      </w:r>
      <w:r>
        <w:t>字</w:t>
      </w:r>
    </w:p>
    <w:p w14:paraId="7837A9D5">
      <w:pPr>
        <w:keepNext/>
        <w:widowControl/>
        <w:spacing w:before="120" w:beforeLines="50" w:line="240" w:lineRule="auto"/>
        <w:ind w:firstLine="0" w:firstLineChars="0"/>
        <w:jc w:val="center"/>
      </w:pPr>
      <w:r>
        <w:drawing>
          <wp:inline distT="0" distB="0" distL="0" distR="0">
            <wp:extent cx="4676775" cy="2781300"/>
            <wp:effectExtent l="19050" t="0" r="9525" b="0"/>
            <wp:docPr id="40" name="图片 40" descr="图2  2005年相对2001年，5所大学SCI-e文献总数增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图2  2005年相对2001年，5所大学SCI-e文献总数增幅图"/>
                    <pic:cNvPicPr>
                      <a:picLocks noChangeAspect="1" noChangeArrowheads="1"/>
                    </pic:cNvPicPr>
                  </pic:nvPicPr>
                  <pic:blipFill>
                    <a:blip r:embed="rId18"/>
                    <a:srcRect/>
                    <a:stretch>
                      <a:fillRect/>
                    </a:stretch>
                  </pic:blipFill>
                  <pic:spPr>
                    <a:xfrm>
                      <a:off x="0" y="0"/>
                      <a:ext cx="4676775" cy="2781300"/>
                    </a:xfrm>
                    <a:prstGeom prst="rect">
                      <a:avLst/>
                    </a:prstGeom>
                    <a:noFill/>
                    <a:ln w="9525">
                      <a:noFill/>
                      <a:miter lim="800000"/>
                      <a:headEnd/>
                      <a:tailEnd/>
                    </a:ln>
                  </pic:spPr>
                </pic:pic>
              </a:graphicData>
            </a:graphic>
          </wp:inline>
        </w:drawing>
      </w:r>
    </w:p>
    <w:p w14:paraId="34EC528F">
      <w:pPr>
        <w:widowControl/>
        <w:spacing w:after="120" w:afterLines="50" w:line="240" w:lineRule="auto"/>
        <w:ind w:left="480" w:firstLine="0" w:firstLineChars="0"/>
        <w:jc w:val="center"/>
        <w:rPr>
          <w:sz w:val="21"/>
          <w:szCs w:val="21"/>
        </w:rPr>
      </w:pPr>
      <w:bookmarkStart w:id="13" w:name="_Ref5782340"/>
      <w:bookmarkStart w:id="14" w:name="_Ref5782330"/>
      <w:bookmarkStart w:id="15" w:name="_Toc5873465"/>
      <w:bookmarkStart w:id="16" w:name="_Toc130043064"/>
      <w:r>
        <w:rPr>
          <w:sz w:val="21"/>
          <w:szCs w:val="21"/>
        </w:rPr>
        <w:t xml:space="preserve">图 </w:t>
      </w:r>
      <w:r>
        <w:rPr>
          <w:sz w:val="21"/>
          <w:szCs w:val="21"/>
        </w:rPr>
        <w:fldChar w:fldCharType="begin"/>
      </w:r>
      <w:r>
        <w:rPr>
          <w:sz w:val="21"/>
          <w:szCs w:val="21"/>
        </w:rPr>
        <w:instrText xml:space="preserve"> STYLEREF 1 \s </w:instrText>
      </w:r>
      <w:r>
        <w:rPr>
          <w:sz w:val="21"/>
          <w:szCs w:val="21"/>
        </w:rPr>
        <w:fldChar w:fldCharType="separate"/>
      </w:r>
      <w:r>
        <w:rPr>
          <w:rFonts w:hint="eastAsia"/>
          <w:sz w:val="21"/>
          <w:szCs w:val="21"/>
        </w:rPr>
        <w:t>七</w:t>
      </w:r>
      <w:r>
        <w:rPr>
          <w:sz w:val="21"/>
          <w:szCs w:val="21"/>
        </w:rPr>
        <w:fldChar w:fldCharType="end"/>
      </w:r>
      <w:r>
        <w:rPr>
          <w:sz w:val="21"/>
          <w:szCs w:val="21"/>
        </w:rPr>
        <w:noBreakHyphen/>
      </w:r>
      <w:r>
        <w:rPr>
          <w:sz w:val="21"/>
          <w:szCs w:val="21"/>
        </w:rPr>
        <w:fldChar w:fldCharType="begin"/>
      </w:r>
      <w:r>
        <w:rPr>
          <w:sz w:val="21"/>
          <w:szCs w:val="21"/>
        </w:rPr>
        <w:instrText xml:space="preserve"> SEQ 图 \* ARABIC \s 1 </w:instrText>
      </w:r>
      <w:r>
        <w:rPr>
          <w:sz w:val="21"/>
          <w:szCs w:val="21"/>
        </w:rPr>
        <w:fldChar w:fldCharType="separate"/>
      </w:r>
      <w:r>
        <w:rPr>
          <w:sz w:val="21"/>
          <w:szCs w:val="21"/>
        </w:rPr>
        <w:t>2</w:t>
      </w:r>
      <w:r>
        <w:rPr>
          <w:sz w:val="21"/>
          <w:szCs w:val="21"/>
        </w:rPr>
        <w:fldChar w:fldCharType="end"/>
      </w:r>
      <w:bookmarkEnd w:id="13"/>
      <w:r>
        <w:rPr>
          <w:sz w:val="21"/>
          <w:szCs w:val="21"/>
        </w:rPr>
        <w:t xml:space="preserve">  2005年相对2001年，5所大学SCI-e文献总数增幅图</w:t>
      </w:r>
      <w:bookmarkEnd w:id="14"/>
      <w:bookmarkEnd w:id="15"/>
      <w:bookmarkEnd w:id="16"/>
    </w:p>
    <w:p w14:paraId="65F851D6">
      <w:pPr>
        <w:spacing w:before="120" w:beforeLines="50"/>
      </w:pPr>
      <w:r>
        <w:t>（5）图的大小一般为</w:t>
      </w:r>
      <w:r>
        <w:rPr>
          <w:color w:val="0000FF"/>
        </w:rPr>
        <w:t>宽6.67 cm×高5.00cm</w:t>
      </w:r>
      <w:r>
        <w:t>。特殊情况下，也可宽9.00 cm×高6.75cm，或宽13.5 cm×高9.00cm。总之，一篇论文中，</w:t>
      </w:r>
      <w:r>
        <w:rPr>
          <w:b/>
        </w:rPr>
        <w:t>同类图片的大小应该一致</w:t>
      </w:r>
      <w:r>
        <w:t>，编排美观、整齐。</w:t>
      </w:r>
      <w:r>
        <w:rPr>
          <w:b/>
          <w:color w:val="FF0000"/>
        </w:rPr>
        <w:t>图片不带边框！</w:t>
      </w:r>
    </w:p>
    <w:p w14:paraId="4568E56E">
      <w:r>
        <w:t>（6）一幅图如有若干幅</w:t>
      </w:r>
      <w:r>
        <w:rPr>
          <w:color w:val="0000FF"/>
        </w:rPr>
        <w:t>分图</w:t>
      </w:r>
      <w:r>
        <w:t>，均应编分图号，用</w:t>
      </w:r>
      <w:r>
        <w:rPr>
          <w:color w:val="0000FF"/>
        </w:rPr>
        <w:t>(a)，(b)，(c)</w:t>
      </w:r>
      <w:r>
        <w:t>, ...... 按顺序编排，且</w:t>
      </w:r>
      <w:r>
        <w:rPr>
          <w:color w:val="FF0000"/>
        </w:rPr>
        <w:t>各分图的分题注直接列在各自分图的正下方，总题注列在所有分图的下方正中</w:t>
      </w:r>
      <w:r>
        <w:t>，如下图所示：</w:t>
      </w:r>
    </w:p>
    <w:p w14:paraId="1437B3F4">
      <w:pPr>
        <w:keepNext/>
        <w:widowControl/>
        <w:spacing w:before="120" w:beforeLines="50" w:line="240" w:lineRule="auto"/>
        <w:ind w:firstLine="0" w:firstLineChars="0"/>
        <w:jc w:val="center"/>
      </w:pPr>
      <w:r>
        <w:drawing>
          <wp:inline distT="0" distB="0" distL="0" distR="0">
            <wp:extent cx="5638800" cy="2428875"/>
            <wp:effectExtent l="19050" t="0" r="0" b="0"/>
            <wp:docPr id="35" name="图片 35" descr="C:\Users\Admin\AppData\Local\Temp\15548619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Admin\AppData\Local\Temp\1554861925(1).png"/>
                    <pic:cNvPicPr>
                      <a:picLocks noChangeAspect="1" noChangeArrowheads="1"/>
                    </pic:cNvPicPr>
                  </pic:nvPicPr>
                  <pic:blipFill>
                    <a:blip r:embed="rId19"/>
                    <a:srcRect/>
                    <a:stretch>
                      <a:fillRect/>
                    </a:stretch>
                  </pic:blipFill>
                  <pic:spPr>
                    <a:xfrm>
                      <a:off x="0" y="0"/>
                      <a:ext cx="5638800" cy="2428875"/>
                    </a:xfrm>
                    <a:prstGeom prst="rect">
                      <a:avLst/>
                    </a:prstGeom>
                    <a:noFill/>
                    <a:ln w="9525">
                      <a:noFill/>
                      <a:miter lim="800000"/>
                      <a:headEnd/>
                      <a:tailEnd/>
                    </a:ln>
                  </pic:spPr>
                </pic:pic>
              </a:graphicData>
            </a:graphic>
          </wp:inline>
        </w:drawing>
      </w:r>
    </w:p>
    <w:p w14:paraId="25E0589E">
      <w:pPr>
        <w:widowControl/>
        <w:spacing w:after="120" w:afterLines="50" w:line="240" w:lineRule="auto"/>
        <w:ind w:firstLine="0" w:firstLineChars="0"/>
        <w:jc w:val="center"/>
        <w:rPr>
          <w:sz w:val="21"/>
          <w:szCs w:val="21"/>
        </w:rPr>
      </w:pPr>
      <w:bookmarkStart w:id="17" w:name="_Toc130043065"/>
      <w:r>
        <w:rPr>
          <w:sz w:val="21"/>
          <w:szCs w:val="21"/>
        </w:rPr>
        <w:t xml:space="preserve">图 </w:t>
      </w:r>
      <w:r>
        <w:rPr>
          <w:sz w:val="21"/>
          <w:szCs w:val="21"/>
        </w:rPr>
        <w:fldChar w:fldCharType="begin"/>
      </w:r>
      <w:r>
        <w:rPr>
          <w:sz w:val="21"/>
          <w:szCs w:val="21"/>
        </w:rPr>
        <w:instrText xml:space="preserve"> STYLEREF 1 \s </w:instrText>
      </w:r>
      <w:r>
        <w:rPr>
          <w:sz w:val="21"/>
          <w:szCs w:val="21"/>
        </w:rPr>
        <w:fldChar w:fldCharType="separate"/>
      </w:r>
      <w:r>
        <w:rPr>
          <w:rFonts w:hint="eastAsia"/>
          <w:sz w:val="21"/>
          <w:szCs w:val="21"/>
        </w:rPr>
        <w:t>七</w:t>
      </w:r>
      <w:r>
        <w:rPr>
          <w:sz w:val="21"/>
          <w:szCs w:val="21"/>
        </w:rPr>
        <w:fldChar w:fldCharType="end"/>
      </w:r>
      <w:r>
        <w:rPr>
          <w:sz w:val="21"/>
          <w:szCs w:val="21"/>
        </w:rPr>
        <w:noBreakHyphen/>
      </w:r>
      <w:r>
        <w:rPr>
          <w:sz w:val="21"/>
          <w:szCs w:val="21"/>
        </w:rPr>
        <w:fldChar w:fldCharType="begin"/>
      </w:r>
      <w:r>
        <w:rPr>
          <w:sz w:val="21"/>
          <w:szCs w:val="21"/>
        </w:rPr>
        <w:instrText xml:space="preserve"> SEQ 图 \* ARABIC \s 1 </w:instrText>
      </w:r>
      <w:r>
        <w:rPr>
          <w:sz w:val="21"/>
          <w:szCs w:val="21"/>
        </w:rPr>
        <w:fldChar w:fldCharType="separate"/>
      </w:r>
      <w:r>
        <w:rPr>
          <w:sz w:val="21"/>
          <w:szCs w:val="21"/>
        </w:rPr>
        <w:t>3</w:t>
      </w:r>
      <w:r>
        <w:rPr>
          <w:sz w:val="21"/>
          <w:szCs w:val="21"/>
        </w:rPr>
        <w:fldChar w:fldCharType="end"/>
      </w:r>
      <w:r>
        <w:rPr>
          <w:sz w:val="21"/>
          <w:szCs w:val="21"/>
        </w:rPr>
        <w:t xml:space="preserve">  燃料对汽油机全负荷速度特性的影响</w:t>
      </w:r>
      <w:bookmarkEnd w:id="17"/>
    </w:p>
    <w:p w14:paraId="62F238B9">
      <w:r>
        <w:t>资料来源：Country Studies Asian Development Bank （2000, 2001）</w:t>
      </w:r>
    </w:p>
    <w:p w14:paraId="0A89F3D3">
      <w:r>
        <w:t>资料来源：Country Studies Asian Development Bank （2000, 2001）</w:t>
      </w:r>
    </w:p>
    <w:p w14:paraId="0818D51D">
      <w:pPr>
        <w:rPr>
          <w:color w:val="000000"/>
          <w:szCs w:val="21"/>
        </w:rPr>
      </w:pPr>
      <w:r>
        <w:t>（7）资料来源位于图题下方，可右起空两格，也可居中。字体仿宋，5号，单倍行距，段前0行，段后0.5行。</w:t>
      </w:r>
    </w:p>
    <w:p w14:paraId="4E967A0D">
      <w:pPr>
        <w:ind w:firstLine="482"/>
        <w:rPr>
          <w:b/>
          <w:color w:val="FF0000"/>
        </w:rPr>
      </w:pPr>
      <w:r>
        <w:rPr>
          <w:b/>
          <w:color w:val="FF0000"/>
        </w:rPr>
        <w:t>表：</w:t>
      </w:r>
    </w:p>
    <w:p w14:paraId="539502C8">
      <w:pPr>
        <w:ind w:firstLine="482"/>
        <w:rPr>
          <w:b/>
          <w:color w:val="FF0000"/>
        </w:rPr>
      </w:pPr>
      <w:r>
        <w:rPr>
          <w:b/>
          <w:color w:val="FF0000"/>
        </w:rPr>
        <w:t>图表引用参考视频：https://www.bilibili.com/video/BV13y4y1Y7RE/?p=3</w:t>
      </w:r>
    </w:p>
    <w:p w14:paraId="51260B4B">
      <w:r>
        <w:t>表格的设计应紧跟文述。</w:t>
      </w:r>
      <w:r>
        <w:rPr>
          <w:kern w:val="0"/>
        </w:rPr>
        <w:t>表的编排一般是内容和测试项目由左至右横读，数据依序竖读，应有自明性。</w:t>
      </w:r>
      <w:r>
        <w:t>若为大表或作为工具使用的表格，可作为附表在附录中给出，论文中的表格参数应标明量和单位的符号；</w:t>
      </w:r>
    </w:p>
    <w:p w14:paraId="75B61AA8">
      <w:r>
        <w:t>（1） 表头和表的主体不能分开（不能表头在前一页末尾，而主体在后一页。遇到前一页只剩一两行的情况可以把整个表放在第二页，第一页末尾直接空行）。</w:t>
      </w:r>
    </w:p>
    <w:p w14:paraId="7E875607">
      <w:r>
        <w:t>（2）表中各物理量及量纲均按国际标准(SI) 及国家规定的法定符号和法定计量单位标注；</w:t>
      </w:r>
    </w:p>
    <w:p w14:paraId="512D8644">
      <w:r>
        <w:t>（3）一律使用三线表，</w:t>
      </w:r>
      <w:r>
        <w:rPr>
          <w:b/>
          <w:color w:val="FF0000"/>
        </w:rPr>
        <w:t>与文字齐宽，</w:t>
      </w:r>
      <w:r>
        <w:rPr>
          <w:color w:val="FF0000"/>
        </w:rPr>
        <w:t>顶线和底线线粗</w:t>
      </w:r>
      <w:r>
        <w:rPr>
          <w:color w:val="FF0000"/>
          <w:position w:val="-24"/>
        </w:rPr>
        <w:object>
          <v:shape id="_x0000_i1026" o:spt="75" type="#_x0000_t75" style="height:31pt;width:17.7pt;" o:ole="t" filled="f" o:preferrelative="t" stroked="f" coordsize="21600,21600">
            <v:path/>
            <v:fill on="f" focussize="0,0"/>
            <v:stroke on="f" joinstyle="miter"/>
            <v:imagedata r:id="rId21" o:title=""/>
            <o:lock v:ext="edit" aspectratio="t"/>
            <w10:wrap type="none"/>
            <w10:anchorlock/>
          </v:shape>
          <o:OLEObject Type="Embed" ProgID="Equation.DSMT4" ShapeID="_x0000_i1026" DrawAspect="Content" ObjectID="_1468075726" r:id="rId20">
            <o:LockedField>false</o:LockedField>
          </o:OLEObject>
        </w:object>
      </w:r>
      <w:r>
        <w:rPr>
          <w:color w:val="FF0000"/>
        </w:rPr>
        <w:t>磅</w:t>
      </w:r>
      <w:r>
        <w:t>，中线线粗1或0.75磅（顶底线和中线需要有区分，根据打印效果确定）。例如</w:t>
      </w:r>
      <w:r>
        <w:fldChar w:fldCharType="begin"/>
      </w:r>
      <w:r>
        <w:instrText xml:space="preserve"> REF _Ref5798157 \h  \* MERGEFORMAT </w:instrText>
      </w:r>
      <w:r>
        <w:fldChar w:fldCharType="separate"/>
      </w:r>
      <w:r>
        <w:t xml:space="preserve">表 </w:t>
      </w:r>
      <w:r>
        <w:rPr>
          <w:rFonts w:hint="eastAsia"/>
        </w:rPr>
        <w:t>七</w:t>
      </w:r>
      <w:r>
        <w:noBreakHyphen/>
      </w:r>
      <w:r>
        <w:t>2</w:t>
      </w:r>
      <w:r>
        <w:fldChar w:fldCharType="end"/>
      </w:r>
      <w:r>
        <w:t>。</w:t>
      </w:r>
    </w:p>
    <w:p w14:paraId="73490881">
      <w:r>
        <w:t>（4）使用他人表格须注明出处。</w:t>
      </w:r>
    </w:p>
    <w:p w14:paraId="54375BFB">
      <w:r>
        <w:t>（5）表中用字为</w:t>
      </w:r>
      <w:r>
        <w:rPr>
          <w:b/>
          <w:color w:val="0070C0"/>
        </w:rPr>
        <w:t>五号字体</w:t>
      </w:r>
      <w:r>
        <w:t>。如排列过密，用五号字有困难时，可小于五号字，但不小于</w:t>
      </w:r>
      <w:r>
        <w:rPr>
          <w:b/>
          <w:color w:val="0070C0"/>
        </w:rPr>
        <w:t>小七号</w:t>
      </w:r>
      <w:r>
        <w:t>。</w:t>
      </w:r>
    </w:p>
    <w:p w14:paraId="7B9216B5">
      <w:pPr>
        <w:rPr>
          <w:color w:val="800080"/>
        </w:rPr>
      </w:pPr>
      <w:r>
        <w:t>（6）表头5号字，单倍行距，段前0.5行，段后0行。</w:t>
      </w:r>
    </w:p>
    <w:p w14:paraId="1F33287E">
      <w:pPr>
        <w:rPr>
          <w:color w:val="800080"/>
        </w:rPr>
      </w:pPr>
      <w:r>
        <w:rPr>
          <w:color w:val="800080"/>
        </w:rPr>
        <w:t>（7）表格必须通栏，即表格宽度与正文版面平齐，无竖线，如</w:t>
      </w:r>
      <w:r>
        <w:fldChar w:fldCharType="begin"/>
      </w:r>
      <w:r>
        <w:instrText xml:space="preserve"> REF _Ref5798157 \h  \* MERGEFORMAT </w:instrText>
      </w:r>
      <w:r>
        <w:fldChar w:fldCharType="separate"/>
      </w:r>
      <w:r>
        <w:rPr>
          <w:color w:val="800080"/>
        </w:rPr>
        <w:t xml:space="preserve">表 </w:t>
      </w:r>
      <w:r>
        <w:rPr>
          <w:rFonts w:hint="eastAsia"/>
          <w:color w:val="800080"/>
        </w:rPr>
        <w:t>七</w:t>
      </w:r>
      <w:r>
        <w:rPr>
          <w:color w:val="800080"/>
        </w:rPr>
        <w:noBreakHyphen/>
      </w:r>
      <w:r>
        <w:rPr>
          <w:color w:val="800080"/>
        </w:rPr>
        <w:t>2</w:t>
      </w:r>
      <w:r>
        <w:fldChar w:fldCharType="end"/>
      </w:r>
      <w:r>
        <w:rPr>
          <w:color w:val="800080"/>
        </w:rPr>
        <w:t>所示：</w:t>
      </w:r>
    </w:p>
    <w:p w14:paraId="44D73684">
      <w:pPr>
        <w:keepNext/>
        <w:widowControl/>
        <w:spacing w:after="120" w:afterLines="50" w:line="240" w:lineRule="auto"/>
        <w:ind w:firstLine="0" w:firstLineChars="0"/>
        <w:jc w:val="center"/>
        <w:rPr>
          <w:sz w:val="21"/>
          <w:szCs w:val="21"/>
        </w:rPr>
      </w:pPr>
      <w:bookmarkStart w:id="18" w:name="_Ref5798157"/>
      <w:bookmarkStart w:id="19" w:name="_Toc130043072"/>
      <w:bookmarkStart w:id="20" w:name="_Ref5798149"/>
      <w:bookmarkStart w:id="21" w:name="_Toc129986670"/>
      <w:r>
        <w:rPr>
          <w:sz w:val="21"/>
          <w:szCs w:val="21"/>
        </w:rPr>
        <w:t xml:space="preserve">表 </w:t>
      </w:r>
      <w:r>
        <w:rPr>
          <w:sz w:val="21"/>
          <w:szCs w:val="21"/>
        </w:rPr>
        <w:fldChar w:fldCharType="begin"/>
      </w:r>
      <w:r>
        <w:rPr>
          <w:sz w:val="21"/>
          <w:szCs w:val="21"/>
        </w:rPr>
        <w:instrText xml:space="preserve"> STYLEREF 1 \s </w:instrText>
      </w:r>
      <w:r>
        <w:rPr>
          <w:sz w:val="21"/>
          <w:szCs w:val="21"/>
        </w:rPr>
        <w:fldChar w:fldCharType="separate"/>
      </w:r>
      <w:r>
        <w:rPr>
          <w:rFonts w:hint="eastAsia"/>
          <w:sz w:val="21"/>
          <w:szCs w:val="21"/>
        </w:rPr>
        <w:t>七</w:t>
      </w:r>
      <w:r>
        <w:rPr>
          <w:sz w:val="21"/>
          <w:szCs w:val="21"/>
        </w:rPr>
        <w:fldChar w:fldCharType="end"/>
      </w:r>
      <w:r>
        <w:rPr>
          <w:sz w:val="21"/>
          <w:szCs w:val="21"/>
        </w:rPr>
        <w:noBreakHyphen/>
      </w:r>
      <w:r>
        <w:rPr>
          <w:sz w:val="21"/>
          <w:szCs w:val="21"/>
        </w:rPr>
        <w:fldChar w:fldCharType="begin"/>
      </w:r>
      <w:r>
        <w:rPr>
          <w:sz w:val="21"/>
          <w:szCs w:val="21"/>
        </w:rPr>
        <w:instrText xml:space="preserve"> SEQ 表 \* ARABIC \s 1 </w:instrText>
      </w:r>
      <w:r>
        <w:rPr>
          <w:sz w:val="21"/>
          <w:szCs w:val="21"/>
        </w:rPr>
        <w:fldChar w:fldCharType="separate"/>
      </w:r>
      <w:r>
        <w:rPr>
          <w:sz w:val="21"/>
          <w:szCs w:val="21"/>
        </w:rPr>
        <w:t>2</w:t>
      </w:r>
      <w:r>
        <w:rPr>
          <w:sz w:val="21"/>
          <w:szCs w:val="21"/>
        </w:rPr>
        <w:fldChar w:fldCharType="end"/>
      </w:r>
      <w:bookmarkEnd w:id="18"/>
      <w:r>
        <w:rPr>
          <w:sz w:val="21"/>
          <w:szCs w:val="21"/>
        </w:rPr>
        <w:t xml:space="preserve">  文献类型和标志代码</w:t>
      </w:r>
      <w:bookmarkEnd w:id="19"/>
      <w:bookmarkEnd w:id="20"/>
      <w:bookmarkEnd w:id="21"/>
    </w:p>
    <w:tbl>
      <w:tblPr>
        <w:tblStyle w:val="42"/>
        <w:tblpPr w:leftFromText="180" w:rightFromText="180" w:vertAnchor="text" w:horzAnchor="margin" w:tblpX="108" w:tblpY="30"/>
        <w:tblW w:w="4926"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92"/>
        <w:gridCol w:w="2293"/>
        <w:gridCol w:w="2294"/>
        <w:gridCol w:w="2159"/>
      </w:tblGrid>
      <w:tr w14:paraId="2B32BF8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1268" w:type="pct"/>
            <w:tcBorders>
              <w:bottom w:val="single" w:color="auto" w:sz="6" w:space="0"/>
              <w:insideH w:val="single" w:sz="6" w:space="0"/>
            </w:tcBorders>
            <w:shd w:val="clear" w:color="auto" w:fill="FFFFFF"/>
          </w:tcPr>
          <w:p w14:paraId="27D72511">
            <w:pPr>
              <w:widowControl/>
              <w:spacing w:before="72" w:beforeLines="30" w:after="72" w:afterLines="30" w:line="240" w:lineRule="auto"/>
              <w:ind w:firstLine="0" w:firstLineChars="0"/>
              <w:rPr>
                <w:sz w:val="21"/>
                <w:szCs w:val="21"/>
              </w:rPr>
            </w:pPr>
            <w:r>
              <w:rPr>
                <w:sz w:val="21"/>
              </w:rPr>
              <w:t>文献类型</w:t>
            </w:r>
          </w:p>
        </w:tc>
        <w:tc>
          <w:tcPr>
            <w:tcW w:w="1268" w:type="pct"/>
            <w:tcBorders>
              <w:bottom w:val="single" w:color="auto" w:sz="6" w:space="0"/>
              <w:insideH w:val="single" w:sz="6" w:space="0"/>
            </w:tcBorders>
            <w:shd w:val="clear" w:color="auto" w:fill="FFFFFF"/>
          </w:tcPr>
          <w:p w14:paraId="730F6481">
            <w:pPr>
              <w:widowControl/>
              <w:spacing w:before="72" w:beforeLines="30" w:after="72" w:afterLines="30" w:line="240" w:lineRule="auto"/>
              <w:ind w:firstLine="0" w:firstLineChars="0"/>
              <w:rPr>
                <w:sz w:val="21"/>
                <w:szCs w:val="21"/>
              </w:rPr>
            </w:pPr>
            <w:r>
              <w:rPr>
                <w:sz w:val="21"/>
              </w:rPr>
              <w:t>标志代码</w:t>
            </w:r>
          </w:p>
        </w:tc>
        <w:tc>
          <w:tcPr>
            <w:tcW w:w="1269" w:type="pct"/>
            <w:tcBorders>
              <w:bottom w:val="single" w:color="auto" w:sz="6" w:space="0"/>
              <w:insideH w:val="single" w:sz="6" w:space="0"/>
            </w:tcBorders>
            <w:shd w:val="clear" w:color="auto" w:fill="FFFFFF"/>
          </w:tcPr>
          <w:p w14:paraId="5019FA52">
            <w:pPr>
              <w:widowControl/>
              <w:spacing w:before="72" w:beforeLines="30" w:after="72" w:afterLines="30" w:line="240" w:lineRule="auto"/>
              <w:ind w:firstLine="0" w:firstLineChars="0"/>
              <w:rPr>
                <w:sz w:val="21"/>
                <w:szCs w:val="21"/>
              </w:rPr>
            </w:pPr>
            <w:r>
              <w:rPr>
                <w:sz w:val="21"/>
              </w:rPr>
              <w:t>文献类型</w:t>
            </w:r>
          </w:p>
        </w:tc>
        <w:tc>
          <w:tcPr>
            <w:tcW w:w="1194" w:type="pct"/>
            <w:tcBorders>
              <w:bottom w:val="single" w:color="auto" w:sz="6" w:space="0"/>
              <w:insideH w:val="single" w:sz="6" w:space="0"/>
            </w:tcBorders>
            <w:shd w:val="clear" w:color="auto" w:fill="FFFFFF"/>
          </w:tcPr>
          <w:p w14:paraId="77FE0295">
            <w:pPr>
              <w:widowControl/>
              <w:spacing w:before="72" w:beforeLines="30" w:after="72" w:afterLines="30" w:line="240" w:lineRule="auto"/>
              <w:ind w:firstLine="0" w:firstLineChars="0"/>
              <w:rPr>
                <w:sz w:val="21"/>
                <w:szCs w:val="21"/>
              </w:rPr>
            </w:pPr>
            <w:r>
              <w:rPr>
                <w:sz w:val="21"/>
              </w:rPr>
              <w:t>标志代码</w:t>
            </w:r>
          </w:p>
        </w:tc>
      </w:tr>
      <w:tr w14:paraId="5784D80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8" w:type="pct"/>
            <w:shd w:val="clear" w:color="auto" w:fill="FFFFFF"/>
          </w:tcPr>
          <w:p w14:paraId="3C16519E">
            <w:pPr>
              <w:widowControl/>
              <w:spacing w:before="72" w:beforeLines="30" w:after="72" w:afterLines="30" w:line="240" w:lineRule="auto"/>
              <w:ind w:firstLine="0" w:firstLineChars="0"/>
              <w:rPr>
                <w:sz w:val="21"/>
                <w:szCs w:val="21"/>
              </w:rPr>
            </w:pPr>
            <w:r>
              <w:rPr>
                <w:sz w:val="21"/>
              </w:rPr>
              <w:t>普通图书</w:t>
            </w:r>
          </w:p>
        </w:tc>
        <w:tc>
          <w:tcPr>
            <w:tcW w:w="1268" w:type="pct"/>
            <w:shd w:val="clear" w:color="auto" w:fill="FFFFFF"/>
          </w:tcPr>
          <w:p w14:paraId="11BA24B5">
            <w:pPr>
              <w:widowControl/>
              <w:spacing w:before="72" w:beforeLines="30" w:after="72" w:afterLines="30" w:line="240" w:lineRule="auto"/>
              <w:ind w:firstLine="0" w:firstLineChars="0"/>
              <w:rPr>
                <w:sz w:val="21"/>
                <w:szCs w:val="21"/>
              </w:rPr>
            </w:pPr>
            <w:r>
              <w:rPr>
                <w:sz w:val="21"/>
              </w:rPr>
              <w:t>M</w:t>
            </w:r>
          </w:p>
        </w:tc>
        <w:tc>
          <w:tcPr>
            <w:tcW w:w="1269" w:type="pct"/>
            <w:shd w:val="clear" w:color="auto" w:fill="FFFFFF"/>
          </w:tcPr>
          <w:p w14:paraId="776E3037">
            <w:pPr>
              <w:widowControl/>
              <w:spacing w:before="72" w:beforeLines="30" w:after="72" w:afterLines="30" w:line="240" w:lineRule="auto"/>
              <w:ind w:firstLine="0" w:firstLineChars="0"/>
              <w:rPr>
                <w:sz w:val="21"/>
                <w:szCs w:val="21"/>
              </w:rPr>
            </w:pPr>
            <w:r>
              <w:rPr>
                <w:sz w:val="21"/>
              </w:rPr>
              <w:t>会议录</w:t>
            </w:r>
          </w:p>
        </w:tc>
        <w:tc>
          <w:tcPr>
            <w:tcW w:w="1194" w:type="pct"/>
            <w:shd w:val="clear" w:color="auto" w:fill="FFFFFF"/>
          </w:tcPr>
          <w:p w14:paraId="75652C1B">
            <w:pPr>
              <w:widowControl/>
              <w:spacing w:before="72" w:beforeLines="30" w:after="72" w:afterLines="30" w:line="240" w:lineRule="auto"/>
              <w:ind w:firstLine="0" w:firstLineChars="0"/>
              <w:rPr>
                <w:sz w:val="21"/>
                <w:szCs w:val="21"/>
              </w:rPr>
            </w:pPr>
            <w:r>
              <w:rPr>
                <w:sz w:val="21"/>
              </w:rPr>
              <w:t>C</w:t>
            </w:r>
          </w:p>
        </w:tc>
      </w:tr>
      <w:tr w14:paraId="7E3039A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8" w:type="pct"/>
            <w:shd w:val="clear" w:color="auto" w:fill="FFFFFF"/>
          </w:tcPr>
          <w:p w14:paraId="5CB14E00">
            <w:pPr>
              <w:widowControl/>
              <w:spacing w:before="72" w:beforeLines="30" w:after="72" w:afterLines="30" w:line="240" w:lineRule="auto"/>
              <w:ind w:firstLine="0" w:firstLineChars="0"/>
              <w:rPr>
                <w:sz w:val="21"/>
              </w:rPr>
            </w:pPr>
            <w:r>
              <w:rPr>
                <w:sz w:val="21"/>
              </w:rPr>
              <w:t>汇编</w:t>
            </w:r>
          </w:p>
        </w:tc>
        <w:tc>
          <w:tcPr>
            <w:tcW w:w="1268" w:type="pct"/>
            <w:shd w:val="clear" w:color="auto" w:fill="FFFFFF"/>
          </w:tcPr>
          <w:p w14:paraId="27353D21">
            <w:pPr>
              <w:widowControl/>
              <w:spacing w:before="72" w:beforeLines="30" w:after="72" w:afterLines="30" w:line="240" w:lineRule="auto"/>
              <w:ind w:firstLine="0" w:firstLineChars="0"/>
              <w:rPr>
                <w:sz w:val="21"/>
              </w:rPr>
            </w:pPr>
            <w:r>
              <w:rPr>
                <w:sz w:val="21"/>
              </w:rPr>
              <w:t>G</w:t>
            </w:r>
          </w:p>
        </w:tc>
        <w:tc>
          <w:tcPr>
            <w:tcW w:w="1269" w:type="pct"/>
            <w:shd w:val="clear" w:color="auto" w:fill="FFFFFF"/>
          </w:tcPr>
          <w:p w14:paraId="587D1836">
            <w:pPr>
              <w:widowControl/>
              <w:spacing w:before="72" w:beforeLines="30" w:after="72" w:afterLines="30" w:line="240" w:lineRule="auto"/>
              <w:ind w:firstLine="0" w:firstLineChars="0"/>
              <w:rPr>
                <w:sz w:val="21"/>
              </w:rPr>
            </w:pPr>
            <w:r>
              <w:rPr>
                <w:sz w:val="21"/>
              </w:rPr>
              <w:t>报纸</w:t>
            </w:r>
          </w:p>
        </w:tc>
        <w:tc>
          <w:tcPr>
            <w:tcW w:w="1194" w:type="pct"/>
            <w:shd w:val="clear" w:color="auto" w:fill="FFFFFF"/>
          </w:tcPr>
          <w:p w14:paraId="072453B8">
            <w:pPr>
              <w:widowControl/>
              <w:spacing w:before="72" w:beforeLines="30" w:after="72" w:afterLines="30" w:line="240" w:lineRule="auto"/>
              <w:ind w:firstLine="0" w:firstLineChars="0"/>
              <w:rPr>
                <w:sz w:val="21"/>
              </w:rPr>
            </w:pPr>
            <w:r>
              <w:rPr>
                <w:sz w:val="21"/>
              </w:rPr>
              <w:t>N</w:t>
            </w:r>
          </w:p>
        </w:tc>
      </w:tr>
      <w:tr w14:paraId="30F4109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8" w:type="pct"/>
            <w:shd w:val="clear" w:color="auto" w:fill="FFFFFF"/>
          </w:tcPr>
          <w:p w14:paraId="13BBB011">
            <w:pPr>
              <w:widowControl/>
              <w:spacing w:before="72" w:beforeLines="30" w:after="72" w:afterLines="30" w:line="240" w:lineRule="auto"/>
              <w:ind w:firstLine="0" w:firstLineChars="0"/>
              <w:rPr>
                <w:sz w:val="21"/>
              </w:rPr>
            </w:pPr>
            <w:r>
              <w:rPr>
                <w:sz w:val="21"/>
              </w:rPr>
              <w:t>期刊</w:t>
            </w:r>
          </w:p>
        </w:tc>
        <w:tc>
          <w:tcPr>
            <w:tcW w:w="1268" w:type="pct"/>
            <w:shd w:val="clear" w:color="auto" w:fill="FFFFFF"/>
          </w:tcPr>
          <w:p w14:paraId="0A936315">
            <w:pPr>
              <w:widowControl/>
              <w:spacing w:before="72" w:beforeLines="30" w:after="72" w:afterLines="30" w:line="240" w:lineRule="auto"/>
              <w:ind w:firstLine="0" w:firstLineChars="0"/>
              <w:rPr>
                <w:sz w:val="21"/>
              </w:rPr>
            </w:pPr>
            <w:r>
              <w:rPr>
                <w:sz w:val="21"/>
              </w:rPr>
              <w:t>J</w:t>
            </w:r>
          </w:p>
        </w:tc>
        <w:tc>
          <w:tcPr>
            <w:tcW w:w="1269" w:type="pct"/>
            <w:shd w:val="clear" w:color="auto" w:fill="FFFFFF"/>
          </w:tcPr>
          <w:p w14:paraId="44ADF12A">
            <w:pPr>
              <w:widowControl/>
              <w:spacing w:before="72" w:beforeLines="30" w:after="72" w:afterLines="30" w:line="240" w:lineRule="auto"/>
              <w:ind w:firstLine="0" w:firstLineChars="0"/>
              <w:rPr>
                <w:sz w:val="21"/>
              </w:rPr>
            </w:pPr>
            <w:r>
              <w:rPr>
                <w:sz w:val="21"/>
              </w:rPr>
              <w:t>学位论文</w:t>
            </w:r>
          </w:p>
        </w:tc>
        <w:tc>
          <w:tcPr>
            <w:tcW w:w="1194" w:type="pct"/>
            <w:shd w:val="clear" w:color="auto" w:fill="FFFFFF"/>
          </w:tcPr>
          <w:p w14:paraId="41DA1E5F">
            <w:pPr>
              <w:widowControl/>
              <w:spacing w:before="72" w:beforeLines="30" w:after="72" w:afterLines="30" w:line="240" w:lineRule="auto"/>
              <w:ind w:firstLine="0" w:firstLineChars="0"/>
              <w:rPr>
                <w:sz w:val="21"/>
              </w:rPr>
            </w:pPr>
            <w:r>
              <w:rPr>
                <w:sz w:val="21"/>
              </w:rPr>
              <w:t>D</w:t>
            </w:r>
          </w:p>
        </w:tc>
      </w:tr>
      <w:tr w14:paraId="50B181C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8" w:type="pct"/>
            <w:shd w:val="clear" w:color="auto" w:fill="FFFFFF"/>
          </w:tcPr>
          <w:p w14:paraId="2D14A400">
            <w:pPr>
              <w:widowControl/>
              <w:spacing w:before="72" w:beforeLines="30" w:after="72" w:afterLines="30" w:line="240" w:lineRule="auto"/>
              <w:ind w:firstLine="0" w:firstLineChars="0"/>
              <w:rPr>
                <w:sz w:val="21"/>
              </w:rPr>
            </w:pPr>
            <w:r>
              <w:rPr>
                <w:sz w:val="21"/>
              </w:rPr>
              <w:t>报告</w:t>
            </w:r>
          </w:p>
        </w:tc>
        <w:tc>
          <w:tcPr>
            <w:tcW w:w="1268" w:type="pct"/>
            <w:shd w:val="clear" w:color="auto" w:fill="FFFFFF"/>
          </w:tcPr>
          <w:p w14:paraId="377E8DA9">
            <w:pPr>
              <w:widowControl/>
              <w:spacing w:before="72" w:beforeLines="30" w:after="72" w:afterLines="30" w:line="240" w:lineRule="auto"/>
              <w:ind w:firstLine="0" w:firstLineChars="0"/>
              <w:rPr>
                <w:sz w:val="21"/>
              </w:rPr>
            </w:pPr>
            <w:r>
              <w:rPr>
                <w:sz w:val="21"/>
              </w:rPr>
              <w:t>R</w:t>
            </w:r>
          </w:p>
        </w:tc>
        <w:tc>
          <w:tcPr>
            <w:tcW w:w="1269" w:type="pct"/>
            <w:shd w:val="clear" w:color="auto" w:fill="FFFFFF"/>
          </w:tcPr>
          <w:p w14:paraId="0405A48B">
            <w:pPr>
              <w:widowControl/>
              <w:spacing w:before="72" w:beforeLines="30" w:after="72" w:afterLines="30" w:line="240" w:lineRule="auto"/>
              <w:ind w:firstLine="0" w:firstLineChars="0"/>
              <w:rPr>
                <w:sz w:val="21"/>
              </w:rPr>
            </w:pPr>
            <w:r>
              <w:rPr>
                <w:sz w:val="21"/>
              </w:rPr>
              <w:t>标准</w:t>
            </w:r>
          </w:p>
        </w:tc>
        <w:tc>
          <w:tcPr>
            <w:tcW w:w="1194" w:type="pct"/>
            <w:shd w:val="clear" w:color="auto" w:fill="FFFFFF"/>
          </w:tcPr>
          <w:p w14:paraId="3DF234E4">
            <w:pPr>
              <w:widowControl/>
              <w:spacing w:before="72" w:beforeLines="30" w:after="72" w:afterLines="30" w:line="240" w:lineRule="auto"/>
              <w:ind w:firstLine="0" w:firstLineChars="0"/>
              <w:rPr>
                <w:sz w:val="21"/>
              </w:rPr>
            </w:pPr>
            <w:r>
              <w:rPr>
                <w:sz w:val="21"/>
              </w:rPr>
              <w:t>S</w:t>
            </w:r>
          </w:p>
        </w:tc>
      </w:tr>
      <w:tr w14:paraId="0B4BD0E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8" w:type="pct"/>
            <w:shd w:val="clear" w:color="auto" w:fill="FFFFFF"/>
          </w:tcPr>
          <w:p w14:paraId="3B4B5A91">
            <w:pPr>
              <w:widowControl/>
              <w:spacing w:before="72" w:beforeLines="30" w:after="72" w:afterLines="30" w:line="240" w:lineRule="auto"/>
              <w:ind w:firstLine="0" w:firstLineChars="0"/>
              <w:rPr>
                <w:sz w:val="21"/>
              </w:rPr>
            </w:pPr>
            <w:r>
              <w:rPr>
                <w:sz w:val="21"/>
              </w:rPr>
              <w:t>专利</w:t>
            </w:r>
          </w:p>
        </w:tc>
        <w:tc>
          <w:tcPr>
            <w:tcW w:w="1268" w:type="pct"/>
            <w:shd w:val="clear" w:color="auto" w:fill="FFFFFF"/>
          </w:tcPr>
          <w:p w14:paraId="3B42FEA8">
            <w:pPr>
              <w:widowControl/>
              <w:spacing w:before="72" w:beforeLines="30" w:after="72" w:afterLines="30" w:line="240" w:lineRule="auto"/>
              <w:ind w:firstLine="0" w:firstLineChars="0"/>
              <w:rPr>
                <w:sz w:val="21"/>
              </w:rPr>
            </w:pPr>
            <w:r>
              <w:rPr>
                <w:sz w:val="21"/>
              </w:rPr>
              <w:t>P</w:t>
            </w:r>
          </w:p>
        </w:tc>
        <w:tc>
          <w:tcPr>
            <w:tcW w:w="1269" w:type="pct"/>
            <w:shd w:val="clear" w:color="auto" w:fill="FFFFFF"/>
          </w:tcPr>
          <w:p w14:paraId="51ADDD83">
            <w:pPr>
              <w:widowControl/>
              <w:spacing w:before="72" w:beforeLines="30" w:after="72" w:afterLines="30" w:line="240" w:lineRule="auto"/>
              <w:ind w:firstLine="0" w:firstLineChars="0"/>
              <w:rPr>
                <w:sz w:val="21"/>
              </w:rPr>
            </w:pPr>
            <w:r>
              <w:rPr>
                <w:sz w:val="21"/>
              </w:rPr>
              <w:t>数据库</w:t>
            </w:r>
          </w:p>
        </w:tc>
        <w:tc>
          <w:tcPr>
            <w:tcW w:w="1194" w:type="pct"/>
            <w:shd w:val="clear" w:color="auto" w:fill="FFFFFF"/>
          </w:tcPr>
          <w:p w14:paraId="57873747">
            <w:pPr>
              <w:widowControl/>
              <w:spacing w:before="72" w:beforeLines="30" w:after="72" w:afterLines="30" w:line="240" w:lineRule="auto"/>
              <w:ind w:firstLine="0" w:firstLineChars="0"/>
              <w:rPr>
                <w:sz w:val="21"/>
              </w:rPr>
            </w:pPr>
            <w:r>
              <w:rPr>
                <w:sz w:val="21"/>
              </w:rPr>
              <w:t>DB</w:t>
            </w:r>
          </w:p>
        </w:tc>
      </w:tr>
      <w:tr w14:paraId="5D7338C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8" w:type="pct"/>
            <w:shd w:val="clear" w:color="auto" w:fill="FFFFFF"/>
          </w:tcPr>
          <w:p w14:paraId="3F8933C9">
            <w:pPr>
              <w:widowControl/>
              <w:spacing w:before="72" w:beforeLines="30" w:after="72" w:afterLines="30" w:line="240" w:lineRule="auto"/>
              <w:ind w:firstLine="0" w:firstLineChars="0"/>
              <w:rPr>
                <w:sz w:val="21"/>
              </w:rPr>
            </w:pPr>
            <w:r>
              <w:rPr>
                <w:sz w:val="21"/>
              </w:rPr>
              <w:t>计算机程序</w:t>
            </w:r>
          </w:p>
        </w:tc>
        <w:tc>
          <w:tcPr>
            <w:tcW w:w="1268" w:type="pct"/>
            <w:shd w:val="clear" w:color="auto" w:fill="FFFFFF"/>
          </w:tcPr>
          <w:p w14:paraId="5FD03063">
            <w:pPr>
              <w:widowControl/>
              <w:spacing w:before="72" w:beforeLines="30" w:after="72" w:afterLines="30" w:line="240" w:lineRule="auto"/>
              <w:ind w:firstLine="0" w:firstLineChars="0"/>
              <w:rPr>
                <w:sz w:val="21"/>
              </w:rPr>
            </w:pPr>
            <w:r>
              <w:rPr>
                <w:sz w:val="21"/>
              </w:rPr>
              <w:t>CP</w:t>
            </w:r>
          </w:p>
        </w:tc>
        <w:tc>
          <w:tcPr>
            <w:tcW w:w="1269" w:type="pct"/>
            <w:shd w:val="clear" w:color="auto" w:fill="FFFFFF"/>
          </w:tcPr>
          <w:p w14:paraId="476F1F18">
            <w:pPr>
              <w:widowControl/>
              <w:spacing w:before="72" w:beforeLines="30" w:after="72" w:afterLines="30" w:line="240" w:lineRule="auto"/>
              <w:ind w:firstLine="0" w:firstLineChars="0"/>
              <w:rPr>
                <w:sz w:val="21"/>
              </w:rPr>
            </w:pPr>
            <w:r>
              <w:rPr>
                <w:sz w:val="21"/>
              </w:rPr>
              <w:t>电子公告</w:t>
            </w:r>
          </w:p>
        </w:tc>
        <w:tc>
          <w:tcPr>
            <w:tcW w:w="1194" w:type="pct"/>
            <w:shd w:val="clear" w:color="auto" w:fill="FFFFFF"/>
          </w:tcPr>
          <w:p w14:paraId="536B97D4">
            <w:pPr>
              <w:widowControl/>
              <w:spacing w:before="72" w:beforeLines="30" w:after="72" w:afterLines="30" w:line="240" w:lineRule="auto"/>
              <w:ind w:firstLine="0" w:firstLineChars="0"/>
              <w:rPr>
                <w:sz w:val="21"/>
              </w:rPr>
            </w:pPr>
            <w:r>
              <w:rPr>
                <w:sz w:val="21"/>
              </w:rPr>
              <w:t>EB</w:t>
            </w:r>
          </w:p>
        </w:tc>
      </w:tr>
    </w:tbl>
    <w:p w14:paraId="44C6114E">
      <w:r>
        <w:t>（8）在三线表中可以加辅助线，以适应较复杂表格的需要，如</w:t>
      </w:r>
      <w:r>
        <w:fldChar w:fldCharType="begin"/>
      </w:r>
      <w:r>
        <w:instrText xml:space="preserve"> REF _Ref5798216 \h  \* MERGEFORMAT </w:instrText>
      </w:r>
      <w:r>
        <w:fldChar w:fldCharType="separate"/>
      </w:r>
      <w:r>
        <w:t xml:space="preserve">表 </w:t>
      </w:r>
      <w:r>
        <w:rPr>
          <w:rFonts w:hint="eastAsia"/>
        </w:rPr>
        <w:t>七</w:t>
      </w:r>
      <w:r>
        <w:noBreakHyphen/>
      </w:r>
      <w:r>
        <w:t>3</w:t>
      </w:r>
      <w:r>
        <w:fldChar w:fldCharType="end"/>
      </w:r>
      <w:r>
        <w:t>所示。</w:t>
      </w:r>
    </w:p>
    <w:p w14:paraId="7F13810C">
      <w:r>
        <w:t>（9）资料来源位于表的下方，可右起空两格，也可居中。字体仿宋，5号，单倍行距，段前0行，段后0.5行。</w:t>
      </w:r>
    </w:p>
    <w:p w14:paraId="372A2DE0">
      <w:r>
        <w:t>（10）如果在某一页中无法将整个表列完，则需要在第二页中制作附表，如</w:t>
      </w:r>
      <w:r>
        <w:fldChar w:fldCharType="begin"/>
      </w:r>
      <w:r>
        <w:instrText xml:space="preserve"> REF _Ref5798216 \h  \* MERGEFORMAT </w:instrText>
      </w:r>
      <w:r>
        <w:fldChar w:fldCharType="separate"/>
      </w:r>
      <w:r>
        <w:t xml:space="preserve">表 </w:t>
      </w:r>
      <w:r>
        <w:rPr>
          <w:rFonts w:hint="eastAsia"/>
        </w:rPr>
        <w:t>七</w:t>
      </w:r>
      <w:r>
        <w:noBreakHyphen/>
      </w:r>
      <w:r>
        <w:t>3</w:t>
      </w:r>
      <w:r>
        <w:fldChar w:fldCharType="end"/>
      </w:r>
      <w:r>
        <w:t>所示。</w:t>
      </w:r>
    </w:p>
    <w:p w14:paraId="02A939BA">
      <w:r>
        <w:t>（11）制作附表时，第一页的原表仍旧为完整的三线表，切勿遗漏底线。</w:t>
      </w:r>
    </w:p>
    <w:p w14:paraId="2ADFB91B">
      <w:r>
        <w:t>（12）后一页的续表应重复前表的编号和表题并注明“续”，例如“续表1-2 所有权集中情况”。</w:t>
      </w:r>
    </w:p>
    <w:p w14:paraId="0BDA2815">
      <w:r>
        <w:t>（13）续表中表头需再次列明，如“国家、集中率、年份、包含的公司”一栏仍需在续表中列明。</w:t>
      </w:r>
    </w:p>
    <w:p w14:paraId="53293270">
      <w:r>
        <w:t>例如：所涵盖的印度尼西亚、韩国、马来西亚、菲律宾和泰国五国的所有权集中情况如表 1-2所示：</w:t>
      </w:r>
    </w:p>
    <w:p w14:paraId="0564A5D1">
      <w:pPr>
        <w:widowControl/>
        <w:spacing w:after="120" w:afterLines="50" w:line="240" w:lineRule="auto"/>
        <w:ind w:firstLine="0" w:firstLineChars="0"/>
        <w:jc w:val="center"/>
        <w:rPr>
          <w:sz w:val="21"/>
          <w:szCs w:val="21"/>
        </w:rPr>
      </w:pPr>
      <w:bookmarkStart w:id="22" w:name="_Ref5798216"/>
      <w:bookmarkStart w:id="23" w:name="_Toc129986671"/>
      <w:bookmarkStart w:id="24" w:name="_Toc130043073"/>
      <w:bookmarkStart w:id="25" w:name="_Ref5784240"/>
      <w:r>
        <w:rPr>
          <w:sz w:val="21"/>
          <w:szCs w:val="21"/>
        </w:rPr>
        <w:t xml:space="preserve">表 </w:t>
      </w:r>
      <w:r>
        <w:rPr>
          <w:sz w:val="21"/>
          <w:szCs w:val="21"/>
        </w:rPr>
        <w:fldChar w:fldCharType="begin"/>
      </w:r>
      <w:r>
        <w:rPr>
          <w:sz w:val="21"/>
          <w:szCs w:val="21"/>
        </w:rPr>
        <w:instrText xml:space="preserve"> STYLEREF 1 \s </w:instrText>
      </w:r>
      <w:r>
        <w:rPr>
          <w:sz w:val="21"/>
          <w:szCs w:val="21"/>
        </w:rPr>
        <w:fldChar w:fldCharType="separate"/>
      </w:r>
      <w:r>
        <w:rPr>
          <w:rFonts w:hint="eastAsia"/>
          <w:sz w:val="21"/>
          <w:szCs w:val="21"/>
        </w:rPr>
        <w:t>七</w:t>
      </w:r>
      <w:r>
        <w:rPr>
          <w:sz w:val="21"/>
          <w:szCs w:val="21"/>
        </w:rPr>
        <w:fldChar w:fldCharType="end"/>
      </w:r>
      <w:r>
        <w:rPr>
          <w:sz w:val="21"/>
          <w:szCs w:val="21"/>
        </w:rPr>
        <w:noBreakHyphen/>
      </w:r>
      <w:r>
        <w:rPr>
          <w:sz w:val="21"/>
          <w:szCs w:val="21"/>
        </w:rPr>
        <w:fldChar w:fldCharType="begin"/>
      </w:r>
      <w:r>
        <w:rPr>
          <w:sz w:val="21"/>
          <w:szCs w:val="21"/>
        </w:rPr>
        <w:instrText xml:space="preserve"> SEQ 表 \* ARABIC \s 1 </w:instrText>
      </w:r>
      <w:r>
        <w:rPr>
          <w:sz w:val="21"/>
          <w:szCs w:val="21"/>
        </w:rPr>
        <w:fldChar w:fldCharType="separate"/>
      </w:r>
      <w:r>
        <w:rPr>
          <w:sz w:val="21"/>
          <w:szCs w:val="21"/>
        </w:rPr>
        <w:t>3</w:t>
      </w:r>
      <w:r>
        <w:rPr>
          <w:sz w:val="21"/>
          <w:szCs w:val="21"/>
        </w:rPr>
        <w:fldChar w:fldCharType="end"/>
      </w:r>
      <w:bookmarkEnd w:id="22"/>
      <w:r>
        <w:rPr>
          <w:sz w:val="21"/>
          <w:szCs w:val="21"/>
        </w:rPr>
        <w:t xml:space="preserve">  所有权集中情况</w:t>
      </w:r>
      <w:bookmarkEnd w:id="23"/>
      <w:bookmarkEnd w:id="24"/>
      <w:bookmarkEnd w:id="25"/>
    </w:p>
    <w:tbl>
      <w:tblPr>
        <w:tblStyle w:val="23"/>
        <w:tblW w:w="9017" w:type="dxa"/>
        <w:jc w:val="center"/>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5"/>
        <w:gridCol w:w="1620"/>
        <w:gridCol w:w="1740"/>
        <w:gridCol w:w="1095"/>
        <w:gridCol w:w="2757"/>
      </w:tblGrid>
      <w:tr w14:paraId="632EC97B">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805" w:type="dxa"/>
            <w:vMerge w:val="restart"/>
            <w:tcBorders>
              <w:top w:val="single" w:color="auto" w:sz="12" w:space="0"/>
            </w:tcBorders>
            <w:vAlign w:val="center"/>
          </w:tcPr>
          <w:p w14:paraId="2958180F">
            <w:pPr>
              <w:widowControl/>
              <w:spacing w:before="72" w:beforeLines="30" w:after="72" w:afterLines="30" w:line="240" w:lineRule="auto"/>
              <w:ind w:firstLine="0" w:firstLineChars="0"/>
              <w:rPr>
                <w:sz w:val="21"/>
              </w:rPr>
            </w:pPr>
            <w:r>
              <w:rPr>
                <w:sz w:val="21"/>
              </w:rPr>
              <w:t>国家</w:t>
            </w:r>
          </w:p>
        </w:tc>
        <w:tc>
          <w:tcPr>
            <w:tcW w:w="3360" w:type="dxa"/>
            <w:gridSpan w:val="2"/>
            <w:tcBorders>
              <w:top w:val="single" w:color="auto" w:sz="12" w:space="0"/>
              <w:bottom w:val="single" w:color="auto" w:sz="8" w:space="0"/>
            </w:tcBorders>
            <w:vAlign w:val="center"/>
          </w:tcPr>
          <w:p w14:paraId="42CD3FB2">
            <w:pPr>
              <w:widowControl/>
              <w:spacing w:before="72" w:beforeLines="30" w:after="72" w:afterLines="30" w:line="240" w:lineRule="auto"/>
              <w:ind w:firstLine="0" w:firstLineChars="0"/>
              <w:rPr>
                <w:sz w:val="21"/>
              </w:rPr>
            </w:pPr>
            <w:r>
              <w:rPr>
                <w:sz w:val="21"/>
              </w:rPr>
              <w:t>集中率</w:t>
            </w:r>
            <w:r>
              <w:rPr>
                <w:sz w:val="21"/>
                <w:vertAlign w:val="superscript"/>
              </w:rPr>
              <w:footnoteReference w:id="0"/>
            </w:r>
            <w:r>
              <w:rPr>
                <w:sz w:val="21"/>
              </w:rPr>
              <w:t>（百分比）</w:t>
            </w:r>
          </w:p>
        </w:tc>
        <w:tc>
          <w:tcPr>
            <w:tcW w:w="1095" w:type="dxa"/>
            <w:vMerge w:val="restart"/>
            <w:tcBorders>
              <w:top w:val="single" w:color="auto" w:sz="12" w:space="0"/>
            </w:tcBorders>
            <w:vAlign w:val="center"/>
          </w:tcPr>
          <w:p w14:paraId="608479B7">
            <w:pPr>
              <w:widowControl/>
              <w:spacing w:before="72" w:beforeLines="30" w:after="72" w:afterLines="30" w:line="240" w:lineRule="auto"/>
              <w:ind w:firstLine="0" w:firstLineChars="0"/>
              <w:rPr>
                <w:sz w:val="21"/>
              </w:rPr>
            </w:pPr>
            <w:r>
              <w:rPr>
                <w:sz w:val="21"/>
              </w:rPr>
              <w:t>年份</w:t>
            </w:r>
          </w:p>
        </w:tc>
        <w:tc>
          <w:tcPr>
            <w:tcW w:w="2757" w:type="dxa"/>
            <w:vMerge w:val="restart"/>
            <w:tcBorders>
              <w:top w:val="single" w:color="auto" w:sz="12" w:space="0"/>
            </w:tcBorders>
            <w:vAlign w:val="center"/>
          </w:tcPr>
          <w:p w14:paraId="6D70264E">
            <w:pPr>
              <w:widowControl/>
              <w:spacing w:before="72" w:beforeLines="30" w:after="72" w:afterLines="30" w:line="240" w:lineRule="auto"/>
              <w:ind w:firstLine="0" w:firstLineChars="0"/>
              <w:rPr>
                <w:sz w:val="21"/>
              </w:rPr>
            </w:pPr>
            <w:r>
              <w:rPr>
                <w:sz w:val="21"/>
              </w:rPr>
              <w:t>包含的公司</w:t>
            </w:r>
          </w:p>
        </w:tc>
      </w:tr>
      <w:tr w14:paraId="076CE30C">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805" w:type="dxa"/>
            <w:vMerge w:val="continue"/>
            <w:tcBorders>
              <w:bottom w:val="single" w:color="auto" w:sz="8" w:space="0"/>
            </w:tcBorders>
            <w:vAlign w:val="center"/>
          </w:tcPr>
          <w:p w14:paraId="1E36881B">
            <w:pPr>
              <w:widowControl/>
              <w:spacing w:before="72" w:beforeLines="30" w:after="72" w:afterLines="30" w:line="240" w:lineRule="auto"/>
              <w:ind w:firstLine="0" w:firstLineChars="0"/>
              <w:rPr>
                <w:sz w:val="21"/>
              </w:rPr>
            </w:pPr>
          </w:p>
        </w:tc>
        <w:tc>
          <w:tcPr>
            <w:tcW w:w="1620" w:type="dxa"/>
            <w:tcBorders>
              <w:top w:val="single" w:color="auto" w:sz="8" w:space="0"/>
              <w:bottom w:val="single" w:color="auto" w:sz="8" w:space="0"/>
            </w:tcBorders>
            <w:vAlign w:val="center"/>
          </w:tcPr>
          <w:p w14:paraId="4161C755">
            <w:pPr>
              <w:widowControl/>
              <w:spacing w:before="72" w:beforeLines="30" w:after="72" w:afterLines="30" w:line="240" w:lineRule="auto"/>
              <w:ind w:firstLine="0" w:firstLineChars="0"/>
              <w:rPr>
                <w:sz w:val="21"/>
              </w:rPr>
            </w:pPr>
            <w:r>
              <w:rPr>
                <w:sz w:val="21"/>
              </w:rPr>
              <w:t>最大股东</w:t>
            </w:r>
          </w:p>
        </w:tc>
        <w:tc>
          <w:tcPr>
            <w:tcW w:w="1740" w:type="dxa"/>
            <w:tcBorders>
              <w:top w:val="single" w:color="auto" w:sz="8" w:space="0"/>
              <w:bottom w:val="single" w:color="auto" w:sz="8" w:space="0"/>
            </w:tcBorders>
            <w:vAlign w:val="center"/>
          </w:tcPr>
          <w:p w14:paraId="71A0773D">
            <w:pPr>
              <w:widowControl/>
              <w:spacing w:before="72" w:beforeLines="30" w:after="72" w:afterLines="30" w:line="240" w:lineRule="auto"/>
              <w:ind w:firstLine="0" w:firstLineChars="0"/>
              <w:rPr>
                <w:sz w:val="21"/>
              </w:rPr>
            </w:pPr>
            <w:r>
              <w:rPr>
                <w:sz w:val="21"/>
              </w:rPr>
              <w:t>最大5个股东</w:t>
            </w:r>
          </w:p>
        </w:tc>
        <w:tc>
          <w:tcPr>
            <w:tcW w:w="1095" w:type="dxa"/>
            <w:vMerge w:val="continue"/>
            <w:tcBorders>
              <w:bottom w:val="single" w:color="auto" w:sz="8" w:space="0"/>
            </w:tcBorders>
            <w:vAlign w:val="center"/>
          </w:tcPr>
          <w:p w14:paraId="7EF3F7B1">
            <w:pPr>
              <w:widowControl/>
              <w:spacing w:before="72" w:beforeLines="30" w:after="72" w:afterLines="30" w:line="240" w:lineRule="auto"/>
              <w:ind w:firstLine="0" w:firstLineChars="0"/>
              <w:rPr>
                <w:sz w:val="21"/>
              </w:rPr>
            </w:pPr>
          </w:p>
        </w:tc>
        <w:tc>
          <w:tcPr>
            <w:tcW w:w="2757" w:type="dxa"/>
            <w:vMerge w:val="continue"/>
            <w:tcBorders>
              <w:bottom w:val="single" w:color="auto" w:sz="8" w:space="0"/>
            </w:tcBorders>
            <w:vAlign w:val="center"/>
          </w:tcPr>
          <w:p w14:paraId="782096FA">
            <w:pPr>
              <w:widowControl/>
              <w:spacing w:before="72" w:beforeLines="30" w:after="72" w:afterLines="30" w:line="240" w:lineRule="auto"/>
              <w:ind w:firstLine="0" w:firstLineChars="0"/>
              <w:rPr>
                <w:sz w:val="21"/>
              </w:rPr>
            </w:pPr>
          </w:p>
        </w:tc>
      </w:tr>
      <w:tr w14:paraId="51B45D43">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805" w:type="dxa"/>
            <w:tcBorders>
              <w:top w:val="single" w:color="auto" w:sz="8" w:space="0"/>
              <w:bottom w:val="nil"/>
            </w:tcBorders>
            <w:vAlign w:val="center"/>
          </w:tcPr>
          <w:p w14:paraId="4F3577F7">
            <w:pPr>
              <w:widowControl/>
              <w:spacing w:before="72" w:beforeLines="30" w:after="72" w:afterLines="30" w:line="240" w:lineRule="auto"/>
              <w:ind w:firstLine="0" w:firstLineChars="0"/>
              <w:rPr>
                <w:sz w:val="21"/>
              </w:rPr>
            </w:pPr>
            <w:r>
              <w:rPr>
                <w:sz w:val="21"/>
              </w:rPr>
              <w:t>印度尼西亚</w:t>
            </w:r>
          </w:p>
        </w:tc>
        <w:tc>
          <w:tcPr>
            <w:tcW w:w="1620" w:type="dxa"/>
            <w:tcBorders>
              <w:top w:val="single" w:color="auto" w:sz="8" w:space="0"/>
              <w:bottom w:val="nil"/>
            </w:tcBorders>
            <w:vAlign w:val="center"/>
          </w:tcPr>
          <w:p w14:paraId="0DF4EE50">
            <w:pPr>
              <w:widowControl/>
              <w:spacing w:before="72" w:beforeLines="30" w:after="72" w:afterLines="30" w:line="240" w:lineRule="auto"/>
              <w:ind w:firstLine="0" w:firstLineChars="0"/>
              <w:rPr>
                <w:sz w:val="21"/>
              </w:rPr>
            </w:pPr>
            <w:r>
              <w:rPr>
                <w:sz w:val="21"/>
              </w:rPr>
              <w:t>46.5</w:t>
            </w:r>
          </w:p>
        </w:tc>
        <w:tc>
          <w:tcPr>
            <w:tcW w:w="1740" w:type="dxa"/>
            <w:tcBorders>
              <w:top w:val="single" w:color="auto" w:sz="8" w:space="0"/>
              <w:bottom w:val="nil"/>
            </w:tcBorders>
            <w:vAlign w:val="center"/>
          </w:tcPr>
          <w:p w14:paraId="52B4E367">
            <w:pPr>
              <w:widowControl/>
              <w:spacing w:before="72" w:beforeLines="30" w:after="72" w:afterLines="30" w:line="240" w:lineRule="auto"/>
              <w:ind w:firstLine="0" w:firstLineChars="0"/>
              <w:rPr>
                <w:sz w:val="21"/>
              </w:rPr>
            </w:pPr>
            <w:r>
              <w:rPr>
                <w:sz w:val="21"/>
              </w:rPr>
              <w:t>67.4</w:t>
            </w:r>
          </w:p>
        </w:tc>
        <w:tc>
          <w:tcPr>
            <w:tcW w:w="1095" w:type="dxa"/>
            <w:tcBorders>
              <w:top w:val="single" w:color="auto" w:sz="8" w:space="0"/>
              <w:bottom w:val="nil"/>
            </w:tcBorders>
            <w:vAlign w:val="center"/>
          </w:tcPr>
          <w:p w14:paraId="7747E7A8">
            <w:pPr>
              <w:widowControl/>
              <w:spacing w:before="72" w:beforeLines="30" w:after="72" w:afterLines="30" w:line="240" w:lineRule="auto"/>
              <w:ind w:firstLine="0" w:firstLineChars="0"/>
              <w:rPr>
                <w:sz w:val="21"/>
              </w:rPr>
            </w:pPr>
            <w:r>
              <w:rPr>
                <w:sz w:val="21"/>
              </w:rPr>
              <w:t>1997</w:t>
            </w:r>
          </w:p>
        </w:tc>
        <w:tc>
          <w:tcPr>
            <w:tcW w:w="2757" w:type="dxa"/>
            <w:tcBorders>
              <w:top w:val="single" w:color="auto" w:sz="8" w:space="0"/>
              <w:bottom w:val="nil"/>
            </w:tcBorders>
            <w:vAlign w:val="center"/>
          </w:tcPr>
          <w:p w14:paraId="3DBE2FED">
            <w:pPr>
              <w:widowControl/>
              <w:spacing w:before="72" w:beforeLines="30" w:after="72" w:afterLines="30" w:line="240" w:lineRule="auto"/>
              <w:ind w:firstLine="0" w:firstLineChars="0"/>
              <w:rPr>
                <w:sz w:val="21"/>
              </w:rPr>
            </w:pPr>
            <w:r>
              <w:rPr>
                <w:sz w:val="21"/>
              </w:rPr>
              <w:t>所有公开上市公司</w:t>
            </w:r>
          </w:p>
        </w:tc>
      </w:tr>
      <w:tr w14:paraId="06714B0C">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805" w:type="dxa"/>
            <w:tcBorders>
              <w:top w:val="nil"/>
              <w:bottom w:val="nil"/>
            </w:tcBorders>
            <w:vAlign w:val="center"/>
          </w:tcPr>
          <w:p w14:paraId="12015830">
            <w:pPr>
              <w:widowControl/>
              <w:spacing w:before="72" w:beforeLines="30" w:after="72" w:afterLines="30" w:line="240" w:lineRule="auto"/>
              <w:ind w:firstLine="0" w:firstLineChars="0"/>
              <w:rPr>
                <w:sz w:val="21"/>
              </w:rPr>
            </w:pPr>
            <w:r>
              <w:rPr>
                <w:sz w:val="21"/>
              </w:rPr>
              <w:t>韩国</w:t>
            </w:r>
          </w:p>
        </w:tc>
        <w:tc>
          <w:tcPr>
            <w:tcW w:w="1620" w:type="dxa"/>
            <w:tcBorders>
              <w:top w:val="nil"/>
              <w:bottom w:val="nil"/>
            </w:tcBorders>
            <w:vAlign w:val="center"/>
          </w:tcPr>
          <w:p w14:paraId="3FBAC051">
            <w:pPr>
              <w:widowControl/>
              <w:spacing w:before="72" w:beforeLines="30" w:after="72" w:afterLines="30" w:line="240" w:lineRule="auto"/>
              <w:ind w:firstLine="0" w:firstLineChars="0"/>
              <w:rPr>
                <w:sz w:val="21"/>
              </w:rPr>
            </w:pPr>
            <w:r>
              <w:rPr>
                <w:sz w:val="21"/>
              </w:rPr>
              <w:t>34.5</w:t>
            </w:r>
          </w:p>
        </w:tc>
        <w:tc>
          <w:tcPr>
            <w:tcW w:w="1740" w:type="dxa"/>
            <w:tcBorders>
              <w:top w:val="nil"/>
              <w:bottom w:val="nil"/>
            </w:tcBorders>
            <w:vAlign w:val="center"/>
          </w:tcPr>
          <w:p w14:paraId="5A42791E">
            <w:pPr>
              <w:widowControl/>
              <w:spacing w:before="72" w:beforeLines="30" w:after="72" w:afterLines="30" w:line="240" w:lineRule="auto"/>
              <w:ind w:firstLine="0" w:firstLineChars="0"/>
              <w:rPr>
                <w:sz w:val="21"/>
              </w:rPr>
            </w:pPr>
            <w:r>
              <w:rPr>
                <w:sz w:val="21"/>
              </w:rPr>
              <w:t>38.4</w:t>
            </w:r>
          </w:p>
        </w:tc>
        <w:tc>
          <w:tcPr>
            <w:tcW w:w="1095" w:type="dxa"/>
            <w:tcBorders>
              <w:top w:val="nil"/>
              <w:bottom w:val="nil"/>
            </w:tcBorders>
            <w:vAlign w:val="center"/>
          </w:tcPr>
          <w:p w14:paraId="6B67E4DC">
            <w:pPr>
              <w:widowControl/>
              <w:spacing w:before="72" w:beforeLines="30" w:after="72" w:afterLines="30" w:line="240" w:lineRule="auto"/>
              <w:ind w:firstLine="0" w:firstLineChars="0"/>
              <w:rPr>
                <w:sz w:val="21"/>
              </w:rPr>
            </w:pPr>
            <w:r>
              <w:rPr>
                <w:sz w:val="21"/>
              </w:rPr>
              <w:t>1998</w:t>
            </w:r>
          </w:p>
        </w:tc>
        <w:tc>
          <w:tcPr>
            <w:tcW w:w="2757" w:type="dxa"/>
            <w:tcBorders>
              <w:top w:val="nil"/>
              <w:bottom w:val="nil"/>
            </w:tcBorders>
            <w:vAlign w:val="center"/>
          </w:tcPr>
          <w:p w14:paraId="5D6D6C60">
            <w:pPr>
              <w:widowControl/>
              <w:spacing w:before="72" w:beforeLines="30" w:after="72" w:afterLines="30" w:line="240" w:lineRule="auto"/>
              <w:ind w:firstLine="0" w:firstLineChars="0"/>
              <w:rPr>
                <w:sz w:val="21"/>
              </w:rPr>
            </w:pPr>
            <w:r>
              <w:rPr>
                <w:sz w:val="21"/>
              </w:rPr>
              <w:t>82家非金融公开上市公司</w:t>
            </w:r>
          </w:p>
        </w:tc>
      </w:tr>
      <w:tr w14:paraId="26B7450C">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805" w:type="dxa"/>
            <w:tcBorders>
              <w:top w:val="nil"/>
              <w:bottom w:val="nil"/>
            </w:tcBorders>
            <w:vAlign w:val="center"/>
          </w:tcPr>
          <w:p w14:paraId="3C9E2946">
            <w:pPr>
              <w:widowControl/>
              <w:spacing w:before="72" w:beforeLines="30" w:after="72" w:afterLines="30" w:line="240" w:lineRule="auto"/>
              <w:ind w:firstLine="0" w:firstLineChars="0"/>
              <w:rPr>
                <w:sz w:val="21"/>
              </w:rPr>
            </w:pPr>
            <w:r>
              <w:rPr>
                <w:sz w:val="21"/>
              </w:rPr>
              <w:t>马来西亚</w:t>
            </w:r>
          </w:p>
        </w:tc>
        <w:tc>
          <w:tcPr>
            <w:tcW w:w="1620" w:type="dxa"/>
            <w:tcBorders>
              <w:top w:val="nil"/>
              <w:bottom w:val="nil"/>
            </w:tcBorders>
            <w:vAlign w:val="center"/>
          </w:tcPr>
          <w:p w14:paraId="54A70D81">
            <w:pPr>
              <w:widowControl/>
              <w:spacing w:before="72" w:beforeLines="30" w:after="72" w:afterLines="30" w:line="240" w:lineRule="auto"/>
              <w:ind w:firstLine="0" w:firstLineChars="0"/>
              <w:rPr>
                <w:sz w:val="21"/>
              </w:rPr>
            </w:pPr>
            <w:r>
              <w:rPr>
                <w:sz w:val="21"/>
              </w:rPr>
              <w:t>32</w:t>
            </w:r>
          </w:p>
        </w:tc>
        <w:tc>
          <w:tcPr>
            <w:tcW w:w="1740" w:type="dxa"/>
            <w:tcBorders>
              <w:top w:val="nil"/>
              <w:bottom w:val="nil"/>
            </w:tcBorders>
            <w:vAlign w:val="center"/>
          </w:tcPr>
          <w:p w14:paraId="4C37B421">
            <w:pPr>
              <w:widowControl/>
              <w:spacing w:before="72" w:beforeLines="30" w:after="72" w:afterLines="30" w:line="240" w:lineRule="auto"/>
              <w:ind w:firstLine="0" w:firstLineChars="0"/>
              <w:rPr>
                <w:sz w:val="21"/>
              </w:rPr>
            </w:pPr>
            <w:r>
              <w:rPr>
                <w:sz w:val="21"/>
              </w:rPr>
              <w:t>60.3</w:t>
            </w:r>
          </w:p>
        </w:tc>
        <w:tc>
          <w:tcPr>
            <w:tcW w:w="1095" w:type="dxa"/>
            <w:tcBorders>
              <w:top w:val="nil"/>
              <w:bottom w:val="nil"/>
            </w:tcBorders>
            <w:vAlign w:val="center"/>
          </w:tcPr>
          <w:p w14:paraId="79E2CC9E">
            <w:pPr>
              <w:widowControl/>
              <w:spacing w:before="72" w:beforeLines="30" w:after="72" w:afterLines="30" w:line="240" w:lineRule="auto"/>
              <w:ind w:firstLine="0" w:firstLineChars="0"/>
              <w:rPr>
                <w:sz w:val="21"/>
              </w:rPr>
            </w:pPr>
            <w:r>
              <w:rPr>
                <w:sz w:val="21"/>
              </w:rPr>
              <w:t>1997</w:t>
            </w:r>
          </w:p>
        </w:tc>
        <w:tc>
          <w:tcPr>
            <w:tcW w:w="2757" w:type="dxa"/>
            <w:tcBorders>
              <w:top w:val="nil"/>
              <w:bottom w:val="nil"/>
            </w:tcBorders>
            <w:vAlign w:val="center"/>
          </w:tcPr>
          <w:p w14:paraId="3CDD007F">
            <w:pPr>
              <w:widowControl/>
              <w:spacing w:before="72" w:beforeLines="30" w:after="72" w:afterLines="30" w:line="240" w:lineRule="auto"/>
              <w:ind w:firstLine="0" w:firstLineChars="0"/>
              <w:rPr>
                <w:sz w:val="21"/>
              </w:rPr>
            </w:pPr>
            <w:r>
              <w:rPr>
                <w:sz w:val="21"/>
              </w:rPr>
              <w:t>所有公开上市公司</w:t>
            </w:r>
          </w:p>
        </w:tc>
      </w:tr>
      <w:tr w14:paraId="779F639B">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805" w:type="dxa"/>
            <w:tcBorders>
              <w:top w:val="nil"/>
              <w:bottom w:val="single" w:color="auto" w:sz="12" w:space="0"/>
            </w:tcBorders>
            <w:vAlign w:val="center"/>
          </w:tcPr>
          <w:p w14:paraId="6AA14BD3">
            <w:pPr>
              <w:widowControl/>
              <w:spacing w:before="72" w:beforeLines="30" w:after="72" w:afterLines="30" w:line="240" w:lineRule="auto"/>
              <w:ind w:firstLine="0" w:firstLineChars="0"/>
              <w:rPr>
                <w:sz w:val="21"/>
              </w:rPr>
            </w:pPr>
            <w:r>
              <w:rPr>
                <w:sz w:val="21"/>
              </w:rPr>
              <w:t>泰国</w:t>
            </w:r>
          </w:p>
        </w:tc>
        <w:tc>
          <w:tcPr>
            <w:tcW w:w="1620" w:type="dxa"/>
            <w:tcBorders>
              <w:top w:val="nil"/>
              <w:bottom w:val="single" w:color="auto" w:sz="12" w:space="0"/>
            </w:tcBorders>
            <w:vAlign w:val="center"/>
          </w:tcPr>
          <w:p w14:paraId="71C3C1B7">
            <w:pPr>
              <w:widowControl/>
              <w:spacing w:before="72" w:beforeLines="30" w:after="72" w:afterLines="30" w:line="240" w:lineRule="auto"/>
              <w:ind w:firstLine="0" w:firstLineChars="0"/>
              <w:rPr>
                <w:sz w:val="21"/>
              </w:rPr>
            </w:pPr>
            <w:r>
              <w:rPr>
                <w:sz w:val="21"/>
              </w:rPr>
              <w:t>28.3</w:t>
            </w:r>
          </w:p>
        </w:tc>
        <w:tc>
          <w:tcPr>
            <w:tcW w:w="1740" w:type="dxa"/>
            <w:tcBorders>
              <w:top w:val="nil"/>
              <w:bottom w:val="single" w:color="auto" w:sz="12" w:space="0"/>
            </w:tcBorders>
            <w:vAlign w:val="center"/>
          </w:tcPr>
          <w:p w14:paraId="35B84BE1">
            <w:pPr>
              <w:widowControl/>
              <w:spacing w:before="72" w:beforeLines="30" w:after="72" w:afterLines="30" w:line="240" w:lineRule="auto"/>
              <w:ind w:firstLine="0" w:firstLineChars="0"/>
              <w:rPr>
                <w:sz w:val="21"/>
              </w:rPr>
            </w:pPr>
            <w:r>
              <w:rPr>
                <w:sz w:val="21"/>
              </w:rPr>
              <w:t>56.3</w:t>
            </w:r>
          </w:p>
        </w:tc>
        <w:tc>
          <w:tcPr>
            <w:tcW w:w="1095" w:type="dxa"/>
            <w:tcBorders>
              <w:top w:val="nil"/>
              <w:bottom w:val="single" w:color="auto" w:sz="12" w:space="0"/>
            </w:tcBorders>
            <w:vAlign w:val="center"/>
          </w:tcPr>
          <w:p w14:paraId="5E91AD6D">
            <w:pPr>
              <w:widowControl/>
              <w:spacing w:before="72" w:beforeLines="30" w:after="72" w:afterLines="30" w:line="240" w:lineRule="auto"/>
              <w:ind w:firstLine="0" w:firstLineChars="0"/>
              <w:rPr>
                <w:sz w:val="21"/>
              </w:rPr>
            </w:pPr>
            <w:r>
              <w:rPr>
                <w:sz w:val="21"/>
              </w:rPr>
              <w:t>1998</w:t>
            </w:r>
          </w:p>
        </w:tc>
        <w:tc>
          <w:tcPr>
            <w:tcW w:w="2757" w:type="dxa"/>
            <w:tcBorders>
              <w:top w:val="nil"/>
              <w:bottom w:val="single" w:color="auto" w:sz="12" w:space="0"/>
            </w:tcBorders>
            <w:vAlign w:val="center"/>
          </w:tcPr>
          <w:p w14:paraId="671DA82A">
            <w:pPr>
              <w:widowControl/>
              <w:spacing w:before="72" w:beforeLines="30" w:after="72" w:afterLines="30" w:line="240" w:lineRule="auto"/>
              <w:ind w:firstLine="0" w:firstLineChars="0"/>
              <w:rPr>
                <w:sz w:val="21"/>
              </w:rPr>
            </w:pPr>
            <w:r>
              <w:rPr>
                <w:sz w:val="21"/>
              </w:rPr>
              <w:t>所有公开上市公司</w:t>
            </w:r>
          </w:p>
        </w:tc>
      </w:tr>
    </w:tbl>
    <w:p w14:paraId="40B4C1A6">
      <w:pPr>
        <w:keepNext/>
        <w:widowControl/>
        <w:spacing w:after="120" w:afterLines="50" w:line="240" w:lineRule="auto"/>
        <w:ind w:firstLine="0" w:firstLineChars="0"/>
        <w:jc w:val="center"/>
        <w:rPr>
          <w:color w:val="000000"/>
          <w:sz w:val="21"/>
          <w:szCs w:val="21"/>
        </w:rPr>
      </w:pPr>
      <w:r>
        <w:rPr>
          <w:sz w:val="21"/>
          <w:szCs w:val="21"/>
        </w:rPr>
        <w:t>续表1-2所有权集中情况</w:t>
      </w:r>
    </w:p>
    <w:tbl>
      <w:tblPr>
        <w:tblStyle w:val="23"/>
        <w:tblW w:w="5000" w:type="pct"/>
        <w:jc w:val="center"/>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80"/>
        <w:gridCol w:w="1701"/>
        <w:gridCol w:w="1827"/>
        <w:gridCol w:w="1150"/>
        <w:gridCol w:w="2716"/>
      </w:tblGrid>
      <w:tr w14:paraId="562367F0">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970" w:type="pct"/>
            <w:vMerge w:val="restart"/>
            <w:tcBorders>
              <w:top w:val="single" w:color="auto" w:sz="12" w:space="0"/>
            </w:tcBorders>
            <w:vAlign w:val="center"/>
          </w:tcPr>
          <w:p w14:paraId="7AFEF3A9">
            <w:pPr>
              <w:widowControl/>
              <w:spacing w:before="72" w:beforeLines="30" w:after="72" w:afterLines="30" w:line="240" w:lineRule="auto"/>
              <w:ind w:firstLine="0" w:firstLineChars="0"/>
              <w:rPr>
                <w:sz w:val="21"/>
              </w:rPr>
            </w:pPr>
            <w:r>
              <w:rPr>
                <w:sz w:val="21"/>
              </w:rPr>
              <w:t>国家</w:t>
            </w:r>
          </w:p>
        </w:tc>
        <w:tc>
          <w:tcPr>
            <w:tcW w:w="1923" w:type="pct"/>
            <w:gridSpan w:val="2"/>
            <w:tcBorders>
              <w:top w:val="single" w:color="auto" w:sz="12" w:space="0"/>
              <w:bottom w:val="single" w:color="auto" w:sz="8" w:space="0"/>
            </w:tcBorders>
            <w:vAlign w:val="center"/>
          </w:tcPr>
          <w:p w14:paraId="16156BC8">
            <w:pPr>
              <w:widowControl/>
              <w:spacing w:before="72" w:beforeLines="30" w:after="72" w:afterLines="30" w:line="240" w:lineRule="auto"/>
              <w:ind w:firstLine="0" w:firstLineChars="0"/>
              <w:rPr>
                <w:sz w:val="21"/>
              </w:rPr>
            </w:pPr>
            <w:r>
              <w:rPr>
                <w:sz w:val="21"/>
              </w:rPr>
              <w:t>集中率</w:t>
            </w:r>
            <w:r>
              <w:rPr>
                <w:bCs/>
                <w:sz w:val="21"/>
                <w:szCs w:val="21"/>
                <w:vertAlign w:val="superscript"/>
              </w:rPr>
              <w:footnoteReference w:id="1"/>
            </w:r>
            <w:r>
              <w:rPr>
                <w:sz w:val="21"/>
              </w:rPr>
              <w:t>（百分比）</w:t>
            </w:r>
          </w:p>
        </w:tc>
        <w:tc>
          <w:tcPr>
            <w:tcW w:w="627" w:type="pct"/>
            <w:vMerge w:val="restart"/>
            <w:tcBorders>
              <w:top w:val="single" w:color="auto" w:sz="12" w:space="0"/>
            </w:tcBorders>
            <w:vAlign w:val="center"/>
          </w:tcPr>
          <w:p w14:paraId="61DC7A21">
            <w:pPr>
              <w:widowControl/>
              <w:spacing w:before="72" w:beforeLines="30" w:after="72" w:afterLines="30" w:line="240" w:lineRule="auto"/>
              <w:ind w:firstLine="0" w:firstLineChars="0"/>
              <w:rPr>
                <w:sz w:val="21"/>
              </w:rPr>
            </w:pPr>
            <w:r>
              <w:rPr>
                <w:sz w:val="21"/>
              </w:rPr>
              <w:t>年份</w:t>
            </w:r>
          </w:p>
        </w:tc>
        <w:tc>
          <w:tcPr>
            <w:tcW w:w="1480" w:type="pct"/>
            <w:vMerge w:val="restart"/>
            <w:tcBorders>
              <w:top w:val="single" w:color="auto" w:sz="12" w:space="0"/>
            </w:tcBorders>
            <w:vAlign w:val="center"/>
          </w:tcPr>
          <w:p w14:paraId="3DBE9587">
            <w:pPr>
              <w:widowControl/>
              <w:spacing w:before="72" w:beforeLines="30" w:after="72" w:afterLines="30" w:line="240" w:lineRule="auto"/>
              <w:ind w:firstLine="0" w:firstLineChars="0"/>
              <w:rPr>
                <w:sz w:val="21"/>
              </w:rPr>
            </w:pPr>
            <w:r>
              <w:rPr>
                <w:sz w:val="21"/>
              </w:rPr>
              <w:t>包含的公司</w:t>
            </w:r>
          </w:p>
        </w:tc>
      </w:tr>
      <w:tr w14:paraId="381E33AF">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970" w:type="pct"/>
            <w:vMerge w:val="continue"/>
            <w:tcBorders>
              <w:bottom w:val="single" w:color="auto" w:sz="8" w:space="0"/>
            </w:tcBorders>
            <w:vAlign w:val="center"/>
          </w:tcPr>
          <w:p w14:paraId="2CF4C205">
            <w:pPr>
              <w:widowControl/>
              <w:spacing w:before="72" w:beforeLines="30" w:after="72" w:afterLines="30" w:line="240" w:lineRule="auto"/>
              <w:ind w:firstLine="0" w:firstLineChars="0"/>
              <w:rPr>
                <w:sz w:val="21"/>
              </w:rPr>
            </w:pPr>
          </w:p>
        </w:tc>
        <w:tc>
          <w:tcPr>
            <w:tcW w:w="927" w:type="pct"/>
            <w:tcBorders>
              <w:top w:val="single" w:color="auto" w:sz="8" w:space="0"/>
              <w:bottom w:val="single" w:color="auto" w:sz="8" w:space="0"/>
            </w:tcBorders>
            <w:vAlign w:val="center"/>
          </w:tcPr>
          <w:p w14:paraId="4E540B01">
            <w:pPr>
              <w:widowControl/>
              <w:spacing w:before="72" w:beforeLines="30" w:after="72" w:afterLines="30" w:line="240" w:lineRule="auto"/>
              <w:ind w:firstLine="0" w:firstLineChars="0"/>
              <w:rPr>
                <w:sz w:val="21"/>
              </w:rPr>
            </w:pPr>
            <w:r>
              <w:rPr>
                <w:sz w:val="21"/>
              </w:rPr>
              <w:t>最大股东</w:t>
            </w:r>
          </w:p>
        </w:tc>
        <w:tc>
          <w:tcPr>
            <w:tcW w:w="996" w:type="pct"/>
            <w:tcBorders>
              <w:top w:val="single" w:color="auto" w:sz="8" w:space="0"/>
              <w:bottom w:val="single" w:color="auto" w:sz="8" w:space="0"/>
            </w:tcBorders>
            <w:vAlign w:val="center"/>
          </w:tcPr>
          <w:p w14:paraId="263BBC70">
            <w:pPr>
              <w:widowControl/>
              <w:spacing w:before="72" w:beforeLines="30" w:after="72" w:afterLines="30" w:line="240" w:lineRule="auto"/>
              <w:ind w:firstLine="0" w:firstLineChars="0"/>
              <w:rPr>
                <w:sz w:val="21"/>
              </w:rPr>
            </w:pPr>
            <w:r>
              <w:rPr>
                <w:sz w:val="21"/>
              </w:rPr>
              <w:t>最大5个股东</w:t>
            </w:r>
          </w:p>
        </w:tc>
        <w:tc>
          <w:tcPr>
            <w:tcW w:w="627" w:type="pct"/>
            <w:vMerge w:val="continue"/>
            <w:tcBorders>
              <w:bottom w:val="single" w:color="auto" w:sz="8" w:space="0"/>
            </w:tcBorders>
            <w:vAlign w:val="center"/>
          </w:tcPr>
          <w:p w14:paraId="60151CD0">
            <w:pPr>
              <w:widowControl/>
              <w:spacing w:before="72" w:beforeLines="30" w:after="72" w:afterLines="30" w:line="240" w:lineRule="auto"/>
              <w:ind w:firstLine="0" w:firstLineChars="0"/>
              <w:rPr>
                <w:sz w:val="21"/>
              </w:rPr>
            </w:pPr>
          </w:p>
        </w:tc>
        <w:tc>
          <w:tcPr>
            <w:tcW w:w="1480" w:type="pct"/>
            <w:vMerge w:val="continue"/>
            <w:tcBorders>
              <w:bottom w:val="single" w:color="auto" w:sz="8" w:space="0"/>
            </w:tcBorders>
            <w:vAlign w:val="center"/>
          </w:tcPr>
          <w:p w14:paraId="3919F0D2">
            <w:pPr>
              <w:widowControl/>
              <w:spacing w:before="72" w:beforeLines="30" w:after="72" w:afterLines="30" w:line="240" w:lineRule="auto"/>
              <w:ind w:firstLine="0" w:firstLineChars="0"/>
              <w:rPr>
                <w:sz w:val="21"/>
              </w:rPr>
            </w:pPr>
          </w:p>
        </w:tc>
      </w:tr>
      <w:tr w14:paraId="5CFA3069">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970" w:type="pct"/>
            <w:vAlign w:val="center"/>
          </w:tcPr>
          <w:p w14:paraId="58E25B44">
            <w:pPr>
              <w:widowControl/>
              <w:spacing w:before="72" w:beforeLines="30" w:after="72" w:afterLines="30" w:line="240" w:lineRule="auto"/>
              <w:ind w:firstLine="0" w:firstLineChars="0"/>
              <w:rPr>
                <w:sz w:val="21"/>
              </w:rPr>
            </w:pPr>
            <w:r>
              <w:rPr>
                <w:sz w:val="21"/>
              </w:rPr>
              <w:t>马来西亚</w:t>
            </w:r>
          </w:p>
        </w:tc>
        <w:tc>
          <w:tcPr>
            <w:tcW w:w="927" w:type="pct"/>
            <w:vAlign w:val="center"/>
          </w:tcPr>
          <w:p w14:paraId="4C16F5EB">
            <w:pPr>
              <w:widowControl/>
              <w:spacing w:before="72" w:beforeLines="30" w:after="72" w:afterLines="30" w:line="240" w:lineRule="auto"/>
              <w:ind w:firstLine="0" w:firstLineChars="0"/>
              <w:rPr>
                <w:sz w:val="21"/>
              </w:rPr>
            </w:pPr>
            <w:r>
              <w:rPr>
                <w:sz w:val="21"/>
              </w:rPr>
              <w:t>32</w:t>
            </w:r>
          </w:p>
        </w:tc>
        <w:tc>
          <w:tcPr>
            <w:tcW w:w="996" w:type="pct"/>
            <w:vAlign w:val="center"/>
          </w:tcPr>
          <w:p w14:paraId="4FC3F323">
            <w:pPr>
              <w:widowControl/>
              <w:spacing w:before="72" w:beforeLines="30" w:after="72" w:afterLines="30" w:line="240" w:lineRule="auto"/>
              <w:ind w:firstLine="0" w:firstLineChars="0"/>
              <w:rPr>
                <w:sz w:val="21"/>
              </w:rPr>
            </w:pPr>
            <w:r>
              <w:rPr>
                <w:sz w:val="21"/>
              </w:rPr>
              <w:t>60.3</w:t>
            </w:r>
          </w:p>
        </w:tc>
        <w:tc>
          <w:tcPr>
            <w:tcW w:w="627" w:type="pct"/>
            <w:vAlign w:val="center"/>
          </w:tcPr>
          <w:p w14:paraId="038273B8">
            <w:pPr>
              <w:widowControl/>
              <w:spacing w:before="72" w:beforeLines="30" w:after="72" w:afterLines="30" w:line="240" w:lineRule="auto"/>
              <w:ind w:firstLine="0" w:firstLineChars="0"/>
              <w:rPr>
                <w:sz w:val="21"/>
              </w:rPr>
            </w:pPr>
            <w:r>
              <w:rPr>
                <w:sz w:val="21"/>
              </w:rPr>
              <w:t>1997</w:t>
            </w:r>
          </w:p>
        </w:tc>
        <w:tc>
          <w:tcPr>
            <w:tcW w:w="1480" w:type="pct"/>
            <w:vAlign w:val="center"/>
          </w:tcPr>
          <w:p w14:paraId="147E3660">
            <w:pPr>
              <w:widowControl/>
              <w:spacing w:before="72" w:beforeLines="30" w:after="72" w:afterLines="30" w:line="240" w:lineRule="auto"/>
              <w:ind w:firstLine="0" w:firstLineChars="0"/>
              <w:rPr>
                <w:sz w:val="21"/>
              </w:rPr>
            </w:pPr>
            <w:r>
              <w:rPr>
                <w:sz w:val="21"/>
              </w:rPr>
              <w:t>所有公开上市公司</w:t>
            </w:r>
          </w:p>
        </w:tc>
      </w:tr>
      <w:tr w14:paraId="49719285">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970" w:type="pct"/>
            <w:vAlign w:val="center"/>
          </w:tcPr>
          <w:p w14:paraId="6658022E">
            <w:pPr>
              <w:widowControl/>
              <w:spacing w:before="72" w:beforeLines="30" w:after="72" w:afterLines="30" w:line="240" w:lineRule="auto"/>
              <w:ind w:firstLine="0" w:firstLineChars="0"/>
              <w:rPr>
                <w:sz w:val="21"/>
              </w:rPr>
            </w:pPr>
            <w:r>
              <w:rPr>
                <w:sz w:val="21"/>
              </w:rPr>
              <w:t>菲律宾</w:t>
            </w:r>
          </w:p>
        </w:tc>
        <w:tc>
          <w:tcPr>
            <w:tcW w:w="927" w:type="pct"/>
            <w:vAlign w:val="center"/>
          </w:tcPr>
          <w:p w14:paraId="11541A7C">
            <w:pPr>
              <w:widowControl/>
              <w:spacing w:before="72" w:beforeLines="30" w:after="72" w:afterLines="30" w:line="240" w:lineRule="auto"/>
              <w:ind w:firstLine="0" w:firstLineChars="0"/>
              <w:rPr>
                <w:sz w:val="21"/>
              </w:rPr>
            </w:pPr>
            <w:r>
              <w:rPr>
                <w:sz w:val="21"/>
              </w:rPr>
              <w:t>33.4</w:t>
            </w:r>
          </w:p>
        </w:tc>
        <w:tc>
          <w:tcPr>
            <w:tcW w:w="996" w:type="pct"/>
            <w:vAlign w:val="center"/>
          </w:tcPr>
          <w:p w14:paraId="23A10969">
            <w:pPr>
              <w:widowControl/>
              <w:spacing w:before="72" w:beforeLines="30" w:after="72" w:afterLines="30" w:line="240" w:lineRule="auto"/>
              <w:ind w:firstLine="0" w:firstLineChars="0"/>
              <w:rPr>
                <w:sz w:val="21"/>
              </w:rPr>
            </w:pPr>
            <w:r>
              <w:rPr>
                <w:sz w:val="21"/>
              </w:rPr>
              <w:t>58.3</w:t>
            </w:r>
          </w:p>
        </w:tc>
        <w:tc>
          <w:tcPr>
            <w:tcW w:w="627" w:type="pct"/>
            <w:vAlign w:val="center"/>
          </w:tcPr>
          <w:p w14:paraId="69B5DC12">
            <w:pPr>
              <w:widowControl/>
              <w:spacing w:before="72" w:beforeLines="30" w:after="72" w:afterLines="30" w:line="240" w:lineRule="auto"/>
              <w:ind w:firstLine="0" w:firstLineChars="0"/>
              <w:rPr>
                <w:sz w:val="21"/>
              </w:rPr>
            </w:pPr>
            <w:r>
              <w:rPr>
                <w:sz w:val="21"/>
              </w:rPr>
              <w:t>1998</w:t>
            </w:r>
          </w:p>
        </w:tc>
        <w:tc>
          <w:tcPr>
            <w:tcW w:w="1480" w:type="pct"/>
            <w:vAlign w:val="center"/>
          </w:tcPr>
          <w:p w14:paraId="1FF955F4">
            <w:pPr>
              <w:widowControl/>
              <w:spacing w:before="72" w:beforeLines="30" w:after="72" w:afterLines="30" w:line="240" w:lineRule="auto"/>
              <w:ind w:firstLine="0" w:firstLineChars="0"/>
              <w:rPr>
                <w:sz w:val="21"/>
              </w:rPr>
            </w:pPr>
            <w:r>
              <w:rPr>
                <w:sz w:val="21"/>
              </w:rPr>
              <w:t>所有非金融公开上市公司</w:t>
            </w:r>
          </w:p>
        </w:tc>
      </w:tr>
      <w:tr w14:paraId="043ECB52">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970" w:type="pct"/>
            <w:tcBorders>
              <w:bottom w:val="single" w:color="auto" w:sz="12" w:space="0"/>
            </w:tcBorders>
            <w:vAlign w:val="center"/>
          </w:tcPr>
          <w:p w14:paraId="38D2FBDC">
            <w:pPr>
              <w:widowControl/>
              <w:spacing w:before="72" w:beforeLines="30" w:after="72" w:afterLines="30" w:line="240" w:lineRule="auto"/>
              <w:ind w:firstLine="0" w:firstLineChars="0"/>
              <w:rPr>
                <w:sz w:val="21"/>
              </w:rPr>
            </w:pPr>
            <w:r>
              <w:rPr>
                <w:sz w:val="21"/>
              </w:rPr>
              <w:t>泰国</w:t>
            </w:r>
          </w:p>
        </w:tc>
        <w:tc>
          <w:tcPr>
            <w:tcW w:w="927" w:type="pct"/>
            <w:tcBorders>
              <w:bottom w:val="single" w:color="auto" w:sz="12" w:space="0"/>
            </w:tcBorders>
            <w:vAlign w:val="center"/>
          </w:tcPr>
          <w:p w14:paraId="5D83172A">
            <w:pPr>
              <w:widowControl/>
              <w:spacing w:before="72" w:beforeLines="30" w:after="72" w:afterLines="30" w:line="240" w:lineRule="auto"/>
              <w:ind w:firstLine="0" w:firstLineChars="0"/>
              <w:rPr>
                <w:sz w:val="21"/>
              </w:rPr>
            </w:pPr>
            <w:r>
              <w:rPr>
                <w:sz w:val="21"/>
              </w:rPr>
              <w:t>28.3</w:t>
            </w:r>
          </w:p>
        </w:tc>
        <w:tc>
          <w:tcPr>
            <w:tcW w:w="996" w:type="pct"/>
            <w:tcBorders>
              <w:bottom w:val="single" w:color="auto" w:sz="12" w:space="0"/>
            </w:tcBorders>
            <w:vAlign w:val="center"/>
          </w:tcPr>
          <w:p w14:paraId="3FA1F455">
            <w:pPr>
              <w:widowControl/>
              <w:spacing w:before="72" w:beforeLines="30" w:after="72" w:afterLines="30" w:line="240" w:lineRule="auto"/>
              <w:ind w:firstLine="0" w:firstLineChars="0"/>
              <w:rPr>
                <w:sz w:val="21"/>
              </w:rPr>
            </w:pPr>
            <w:r>
              <w:rPr>
                <w:sz w:val="21"/>
              </w:rPr>
              <w:t>56.3</w:t>
            </w:r>
          </w:p>
        </w:tc>
        <w:tc>
          <w:tcPr>
            <w:tcW w:w="627" w:type="pct"/>
            <w:tcBorders>
              <w:bottom w:val="single" w:color="auto" w:sz="12" w:space="0"/>
            </w:tcBorders>
            <w:vAlign w:val="center"/>
          </w:tcPr>
          <w:p w14:paraId="10FBF6B9">
            <w:pPr>
              <w:widowControl/>
              <w:spacing w:before="72" w:beforeLines="30" w:after="72" w:afterLines="30" w:line="240" w:lineRule="auto"/>
              <w:ind w:firstLine="0" w:firstLineChars="0"/>
              <w:rPr>
                <w:sz w:val="21"/>
              </w:rPr>
            </w:pPr>
            <w:r>
              <w:rPr>
                <w:sz w:val="21"/>
              </w:rPr>
              <w:t>1998</w:t>
            </w:r>
          </w:p>
        </w:tc>
        <w:tc>
          <w:tcPr>
            <w:tcW w:w="1480" w:type="pct"/>
            <w:tcBorders>
              <w:bottom w:val="single" w:color="auto" w:sz="12" w:space="0"/>
            </w:tcBorders>
            <w:vAlign w:val="center"/>
          </w:tcPr>
          <w:p w14:paraId="7B241F0F">
            <w:pPr>
              <w:widowControl/>
              <w:spacing w:before="72" w:beforeLines="30" w:after="72" w:afterLines="30" w:line="240" w:lineRule="auto"/>
              <w:ind w:firstLine="0" w:firstLineChars="0"/>
              <w:rPr>
                <w:sz w:val="21"/>
              </w:rPr>
            </w:pPr>
            <w:r>
              <w:rPr>
                <w:sz w:val="21"/>
              </w:rPr>
              <w:t>所有公开上市公司</w:t>
            </w:r>
          </w:p>
        </w:tc>
      </w:tr>
    </w:tbl>
    <w:p w14:paraId="0E60E90A">
      <w:r>
        <w:t>资料来源：Country Studies Asian Development Bank （2000， 2001）</w:t>
      </w:r>
    </w:p>
    <w:p w14:paraId="4328E061">
      <w:pPr>
        <w:ind w:firstLine="482"/>
        <w:rPr>
          <w:b/>
          <w:color w:val="FF0000"/>
        </w:rPr>
      </w:pPr>
      <w:r>
        <w:rPr>
          <w:b/>
          <w:color w:val="FF0000"/>
        </w:rPr>
        <w:t>公式：</w:t>
      </w:r>
    </w:p>
    <w:p w14:paraId="6F9A2968">
      <w:pPr>
        <w:ind w:firstLine="482"/>
        <w:rPr>
          <w:b/>
          <w:color w:val="FF0000"/>
        </w:rPr>
      </w:pPr>
      <w:r>
        <w:rPr>
          <w:rFonts w:hint="eastAsia"/>
          <w:b/>
          <w:color w:val="FF0000"/>
        </w:rPr>
        <w:t>推荐采用</w:t>
      </w:r>
      <w:r>
        <w:rPr>
          <w:b/>
          <w:color w:val="FF0000"/>
        </w:rPr>
        <w:t>W</w:t>
      </w:r>
      <w:r>
        <w:rPr>
          <w:rFonts w:hint="eastAsia"/>
          <w:b/>
          <w:color w:val="FF0000"/>
        </w:rPr>
        <w:t>ord自带的公式编辑器（</w:t>
      </w:r>
      <w:r>
        <w:rPr>
          <w:b/>
          <w:color w:val="FF0000"/>
        </w:rPr>
        <w:t>A</w:t>
      </w:r>
      <w:r>
        <w:rPr>
          <w:rFonts w:hint="eastAsia"/>
          <w:b/>
          <w:color w:val="FF0000"/>
        </w:rPr>
        <w:t>lt</w:t>
      </w:r>
      <w:r>
        <w:rPr>
          <w:b/>
          <w:color w:val="FF0000"/>
        </w:rPr>
        <w:t xml:space="preserve"> + =</w:t>
      </w:r>
      <w:r>
        <w:rPr>
          <w:rFonts w:hint="eastAsia"/>
          <w:b/>
          <w:color w:val="FF0000"/>
        </w:rPr>
        <w:t>就能输入），功能已经十分强大了。加上自动图文集功能，可以实现公式居中、编号居右。如果采用其它公式编辑器，但是不清楚如何实现公式自动编号，可以看看下方的视频：</w:t>
      </w:r>
    </w:p>
    <w:p w14:paraId="298583BC">
      <w:pPr>
        <w:ind w:firstLine="482"/>
        <w:rPr>
          <w:b/>
          <w:color w:val="FF0000"/>
        </w:rPr>
      </w:pPr>
      <w:r>
        <w:rPr>
          <w:b/>
          <w:color w:val="FF0000"/>
        </w:rPr>
        <w:t>https://www.bilibili.com/video/BV13y4y1Y7RE?p=5</w:t>
      </w:r>
    </w:p>
    <w:p w14:paraId="347BBED1">
      <w:r>
        <w:t>（1）公式应另起一行，居中编排，较长的公式尽可能在等号后换行，或者在“+”、“-”等符号后换行。公式中分数线的横线，长短要分清，主要的横线应与等号取平。</w:t>
      </w:r>
    </w:p>
    <w:p w14:paraId="581B4F94">
      <w:r>
        <w:rPr>
          <w:kern w:val="0"/>
        </w:rPr>
        <w:t>（2）公式后应注明编号，</w:t>
      </w:r>
      <w:r>
        <w:t>公式号应置于小括号中，编号方式为：章节数-公式数，如公式(2-3)为第2章的第3个公式。写在右边行末，中间不加虚线，字体为Times New Roman，小四号。</w:t>
      </w:r>
    </w:p>
    <w:p w14:paraId="204834B8">
      <w:r>
        <w:t>（3）公式下面的解释：</w:t>
      </w:r>
      <w:r>
        <w:rPr>
          <w:color w:val="FF0000"/>
        </w:rPr>
        <w:t>“式中：”</w:t>
      </w:r>
      <w:r>
        <w:t>两字左起</w:t>
      </w:r>
      <w:r>
        <w:rPr>
          <w:color w:val="FF0000"/>
        </w:rPr>
        <w:t>顶格编排</w:t>
      </w:r>
      <w:r>
        <w:t>，后接符号及其解释；解释顺序为先左后右，先上后下；解释与解释之间用“；”隔开。</w:t>
      </w:r>
    </w:p>
    <w:p w14:paraId="4AFD4AE7">
      <w:r>
        <w:t>（4）公式中各物理量及量纲均按国际标准（SI）及国家规定的法定符号和法定计量单位标注，禁止使用已废弃的符号和计量单位。</w:t>
      </w:r>
    </w:p>
    <w:p w14:paraId="59285802">
      <w:r>
        <w:t>范例：</w:t>
      </w:r>
    </w:p>
    <w:p w14:paraId="4739E376">
      <w:pPr>
        <w:widowControl/>
        <w:tabs>
          <w:tab w:val="right" w:pos="8971"/>
        </w:tabs>
        <w:wordWrap w:val="0"/>
        <w:adjustRightInd/>
        <w:snapToGrid/>
        <w:spacing w:before="120" w:beforeLines="50" w:after="120" w:afterLines="50" w:line="240" w:lineRule="auto"/>
        <w:ind w:firstLineChars="0"/>
        <w:jc w:val="right"/>
      </w:pPr>
      <w:r>
        <w:drawing>
          <wp:inline distT="0" distB="0" distL="0" distR="0">
            <wp:extent cx="752475" cy="285750"/>
            <wp:effectExtent l="0" t="0" r="0" b="0"/>
            <wp:docPr id="44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5"/>
                    <pic:cNvPicPr>
                      <a:picLocks noChangeAspect="1" noChangeArrowheads="1"/>
                    </pic:cNvPicPr>
                  </pic:nvPicPr>
                  <pic:blipFill>
                    <a:blip r:embed="rId22" cstate="hqprint"/>
                    <a:srcRect/>
                    <a:stretch>
                      <a:fillRect/>
                    </a:stretch>
                  </pic:blipFill>
                  <pic:spPr>
                    <a:xfrm>
                      <a:off x="0" y="0"/>
                      <a:ext cx="752475" cy="285750"/>
                    </a:xfrm>
                    <a:prstGeom prst="rect">
                      <a:avLst/>
                    </a:prstGeom>
                    <a:noFill/>
                    <a:ln w="9525">
                      <a:noFill/>
                      <a:miter lim="800000"/>
                      <a:headEnd/>
                      <a:tailEnd/>
                    </a:ln>
                  </pic:spPr>
                </pic:pic>
              </a:graphicData>
            </a:graphic>
          </wp:inline>
        </w:drawing>
      </w:r>
      <w:r>
        <w:t xml:space="preserve">                        (1-1)</w:t>
      </w:r>
    </w:p>
    <w:p w14:paraId="6DA58BBE">
      <w:pPr>
        <w:ind w:firstLine="0" w:firstLineChars="0"/>
      </w:pPr>
      <w:r>
        <w:rPr>
          <w:color w:val="FF0000"/>
        </w:rPr>
        <w:t>式中：</w:t>
      </w:r>
      <w:r>
        <w:rPr>
          <w:i/>
        </w:rPr>
        <w:t>q</w:t>
      </w:r>
      <w:r>
        <w:t xml:space="preserve"> —— 灌水器流量/L·h-1；</w:t>
      </w:r>
      <w:r>
        <w:rPr>
          <w:i/>
        </w:rPr>
        <w:t>k</w:t>
      </w:r>
      <w:r>
        <w:rPr>
          <w:i/>
          <w:vertAlign w:val="subscript"/>
        </w:rPr>
        <w:t>d</w:t>
      </w:r>
      <w:r>
        <w:t xml:space="preserve"> —— 流量系数；</w:t>
      </w:r>
      <w:r>
        <w:rPr>
          <w:i/>
        </w:rPr>
        <w:t>H</w:t>
      </w:r>
      <w:r>
        <w:t xml:space="preserve"> —— 工作压力/ｍ；</w:t>
      </w:r>
      <w:r>
        <w:rPr>
          <w:i/>
        </w:rPr>
        <w:t>x</w:t>
      </w:r>
      <w:r>
        <w:t xml:space="preserve"> —— 流态指数。</w:t>
      </w:r>
    </w:p>
    <w:sectPr>
      <w:headerReference r:id="rId11" w:type="default"/>
      <w:footerReference r:id="rId12" w:type="default"/>
      <w:pgSz w:w="11906" w:h="17338"/>
      <w:pgMar w:top="1701" w:right="1474" w:bottom="1418" w:left="147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886390"/>
      <w:docPartObj>
        <w:docPartGallery w:val="autotext"/>
      </w:docPartObj>
    </w:sdtPr>
    <w:sdtContent>
      <w:p w14:paraId="10600BF8">
        <w:pPr>
          <w:pStyle w:val="13"/>
          <w:ind w:firstLine="360"/>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A36E">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E362">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558195"/>
      <w:docPartObj>
        <w:docPartGallery w:val="autotext"/>
      </w:docPartObj>
    </w:sdtPr>
    <w:sdtContent>
      <w:p w14:paraId="64320449">
        <w:pPr>
          <w:pStyle w:val="13"/>
          <w:ind w:firstLine="360"/>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5F47">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ind w:firstLine="480"/>
      </w:pPr>
      <w:r>
        <w:separator/>
      </w:r>
    </w:p>
  </w:footnote>
  <w:footnote w:type="continuationSeparator" w:id="5">
    <w:p>
      <w:pPr>
        <w:spacing w:line="360" w:lineRule="auto"/>
        <w:ind w:firstLine="480"/>
      </w:pPr>
      <w:r>
        <w:continuationSeparator/>
      </w:r>
    </w:p>
  </w:footnote>
  <w:footnote w:id="0">
    <w:p w14:paraId="76EC8D4B">
      <w:pPr>
        <w:pStyle w:val="17"/>
        <w:ind w:left="480"/>
      </w:pPr>
      <w:r>
        <w:rPr>
          <w:rStyle w:val="29"/>
        </w:rPr>
        <w:footnoteRef/>
      </w:r>
      <w:r>
        <w:t xml:space="preserve"> </w:t>
      </w:r>
      <w:r>
        <w:rPr>
          <w:rFonts w:hint="eastAsia"/>
        </w:rPr>
        <w:t>是指一个上市公司最大或最大五个股东所拥有的全部发行在外的股东百分比的平均数：这百分比不是用市场资本估价来衡量的。</w:t>
      </w:r>
    </w:p>
  </w:footnote>
  <w:footnote w:id="1">
    <w:p w14:paraId="42A53FBD">
      <w:pPr>
        <w:pStyle w:val="17"/>
        <w:ind w:left="480"/>
      </w:pPr>
      <w:r>
        <w:rPr>
          <w:rStyle w:val="29"/>
        </w:rPr>
        <w:footnoteRef/>
      </w:r>
      <w:r>
        <w:t xml:space="preserve"> </w:t>
      </w:r>
      <w:r>
        <w:rPr>
          <w:rFonts w:hint="eastAsia"/>
        </w:rPr>
        <w:t>是指一个上市公司最大或最大五个股东所拥有的全部发行在外的股东百分比的平均数：这百分比不是用市场资本估价来衡量的。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CBD90">
    <w:pPr>
      <w:pStyle w:val="14"/>
    </w:pPr>
    <w:r>
      <w:rPr>
        <w:rFonts w:hint="eastAsia"/>
      </w:rPr>
      <w:t>浙江大学工程管理相关应用性成果报告正文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904B8">
    <w:pPr>
      <w:pStyle w:val="14"/>
    </w:pPr>
    <w:r>
      <w:rPr>
        <w:rFonts w:hint="eastAsia"/>
      </w:rPr>
      <w:t>浙江大学工程管理相关应用性成果报告正文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C4ED8">
    <w:pPr>
      <w:pStyle w:val="14"/>
    </w:pPr>
    <w:r>
      <w:rPr>
        <w:rFonts w:hint="eastAsia"/>
      </w:rPr>
      <w:t>参考格式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7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835D02"/>
    <w:multiLevelType w:val="multilevel"/>
    <w:tmpl w:val="16835D0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6073A7"/>
    <w:multiLevelType w:val="multilevel"/>
    <w:tmpl w:val="226073A7"/>
    <w:lvl w:ilvl="0" w:tentative="0">
      <w:start w:val="1"/>
      <w:numFmt w:val="chineseCountingThousand"/>
      <w:isLgl/>
      <w:suff w:val="space"/>
      <w:lvlText w:val="%1  "/>
      <w:lvlJc w:val="left"/>
      <w:pPr>
        <w:ind w:left="1116" w:hanging="628"/>
      </w:pPr>
      <w:rPr>
        <w:rFonts w:hint="eastAsia"/>
        <w:b w:val="0"/>
        <w:i w:val="0"/>
        <w:color w:val="auto"/>
        <w:sz w:val="24"/>
      </w:rPr>
    </w:lvl>
    <w:lvl w:ilvl="1" w:tentative="0">
      <w:start w:val="1"/>
      <w:numFmt w:val="decimal"/>
      <w:isLgl/>
      <w:suff w:val="space"/>
      <w:lvlText w:val="%1.%2"/>
      <w:lvlJc w:val="left"/>
      <w:pPr>
        <w:ind w:left="931" w:hanging="465"/>
      </w:pPr>
      <w:rPr>
        <w:rFonts w:hint="eastAsia"/>
      </w:rPr>
    </w:lvl>
    <w:lvl w:ilvl="2" w:tentative="0">
      <w:start w:val="1"/>
      <w:numFmt w:val="decimal"/>
      <w:isLgl/>
      <w:suff w:val="space"/>
      <w:lvlText w:val="%1.%2.%3"/>
      <w:lvlJc w:val="left"/>
      <w:pPr>
        <w:ind w:left="1589" w:hanging="635"/>
      </w:pPr>
      <w:rPr>
        <w:rFonts w:hint="eastAsia"/>
      </w:rPr>
    </w:lvl>
    <w:lvl w:ilvl="3" w:tentative="0">
      <w:start w:val="1"/>
      <w:numFmt w:val="decimal"/>
      <w:pStyle w:val="5"/>
      <w:isLgl/>
      <w:suff w:val="nothing"/>
      <w:lvlText w:val="%4）"/>
      <w:lvlJc w:val="left"/>
      <w:pPr>
        <w:ind w:left="1077" w:hanging="612"/>
      </w:pPr>
      <w:rPr>
        <w:rFonts w:hint="default" w:ascii="Times New Roman" w:hAnsi="Times New Roman" w:eastAsia="宋体"/>
      </w:rPr>
    </w:lvl>
    <w:lvl w:ilvl="4" w:tentative="0">
      <w:start w:val="1"/>
      <w:numFmt w:val="decimal"/>
      <w:lvlText w:val="%1.%2.%3.%4.%5"/>
      <w:lvlJc w:val="left"/>
      <w:pPr>
        <w:tabs>
          <w:tab w:val="left" w:pos="1692"/>
        </w:tabs>
        <w:ind w:left="1692" w:hanging="1008"/>
      </w:pPr>
      <w:rPr>
        <w:rFonts w:hint="eastAsia"/>
      </w:rPr>
    </w:lvl>
    <w:lvl w:ilvl="5" w:tentative="0">
      <w:start w:val="1"/>
      <w:numFmt w:val="decimal"/>
      <w:lvlText w:val="%1.%2.%3.%4.%5.%6"/>
      <w:lvlJc w:val="left"/>
      <w:pPr>
        <w:tabs>
          <w:tab w:val="left" w:pos="1836"/>
        </w:tabs>
        <w:ind w:left="1836" w:hanging="1152"/>
      </w:pPr>
      <w:rPr>
        <w:rFonts w:hint="eastAsia"/>
      </w:rPr>
    </w:lvl>
    <w:lvl w:ilvl="6" w:tentative="0">
      <w:start w:val="1"/>
      <w:numFmt w:val="decimal"/>
      <w:lvlText w:val="%1.%2.%3.%4.%5.%6.%7"/>
      <w:lvlJc w:val="left"/>
      <w:pPr>
        <w:tabs>
          <w:tab w:val="left" w:pos="1980"/>
        </w:tabs>
        <w:ind w:left="1980" w:hanging="1296"/>
      </w:pPr>
      <w:rPr>
        <w:rFonts w:hint="eastAsia"/>
      </w:rPr>
    </w:lvl>
    <w:lvl w:ilvl="7" w:tentative="0">
      <w:start w:val="1"/>
      <w:numFmt w:val="decimal"/>
      <w:lvlText w:val="%1.%2.%3.%4.%5.%6.%7.%8"/>
      <w:lvlJc w:val="left"/>
      <w:pPr>
        <w:tabs>
          <w:tab w:val="left" w:pos="2124"/>
        </w:tabs>
        <w:ind w:left="2124" w:hanging="1440"/>
      </w:pPr>
      <w:rPr>
        <w:rFonts w:hint="eastAsia"/>
      </w:rPr>
    </w:lvl>
    <w:lvl w:ilvl="8" w:tentative="0">
      <w:start w:val="1"/>
      <w:numFmt w:val="decimal"/>
      <w:lvlText w:val="%1.%2.%3.%4.%5.%6.%7.%8.%9"/>
      <w:lvlJc w:val="left"/>
      <w:pPr>
        <w:tabs>
          <w:tab w:val="left" w:pos="2268"/>
        </w:tabs>
        <w:ind w:left="2268" w:hanging="1584"/>
      </w:pPr>
      <w:rPr>
        <w:rFonts w:hint="eastAsia"/>
      </w:rPr>
    </w:lvl>
  </w:abstractNum>
  <w:abstractNum w:abstractNumId="3">
    <w:nsid w:val="49840006"/>
    <w:multiLevelType w:val="multilevel"/>
    <w:tmpl w:val="49840006"/>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D7C3623"/>
    <w:multiLevelType w:val="multilevel"/>
    <w:tmpl w:val="5D7C3623"/>
    <w:lvl w:ilvl="0" w:tentative="0">
      <w:start w:val="1"/>
      <w:numFmt w:val="chineseCountingThousand"/>
      <w:pStyle w:val="2"/>
      <w:lvlText w:val="%1、"/>
      <w:lvlJc w:val="left"/>
      <w:pPr>
        <w:ind w:left="3539" w:hanging="42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lvlText w:val="%1.%2.%3.%4"/>
      <w:lvlJc w:val="left"/>
      <w:pPr>
        <w:tabs>
          <w:tab w:val="left" w:pos="-783"/>
        </w:tabs>
        <w:ind w:left="-783" w:hanging="864"/>
      </w:pPr>
      <w:rPr>
        <w:rFonts w:hint="eastAsia"/>
      </w:rPr>
    </w:lvl>
    <w:lvl w:ilvl="4" w:tentative="0">
      <w:start w:val="1"/>
      <w:numFmt w:val="decimal"/>
      <w:lvlText w:val="%1.%2.%3.%4.%5"/>
      <w:lvlJc w:val="left"/>
      <w:pPr>
        <w:tabs>
          <w:tab w:val="left" w:pos="-639"/>
        </w:tabs>
        <w:ind w:left="-639" w:hanging="1008"/>
      </w:pPr>
      <w:rPr>
        <w:rFonts w:hint="eastAsia"/>
      </w:rPr>
    </w:lvl>
    <w:lvl w:ilvl="5" w:tentative="0">
      <w:start w:val="1"/>
      <w:numFmt w:val="decimal"/>
      <w:lvlText w:val="%1.%2.%3.%4.%5.%6"/>
      <w:lvlJc w:val="left"/>
      <w:pPr>
        <w:tabs>
          <w:tab w:val="left" w:pos="-495"/>
        </w:tabs>
        <w:ind w:left="-495" w:hanging="1152"/>
      </w:pPr>
      <w:rPr>
        <w:rFonts w:hint="eastAsia"/>
      </w:rPr>
    </w:lvl>
    <w:lvl w:ilvl="6" w:tentative="0">
      <w:start w:val="1"/>
      <w:numFmt w:val="decimal"/>
      <w:lvlText w:val="%1.%2.%3.%4.%5.%6.%7"/>
      <w:lvlJc w:val="left"/>
      <w:pPr>
        <w:tabs>
          <w:tab w:val="left" w:pos="-351"/>
        </w:tabs>
        <w:ind w:left="-351" w:hanging="1296"/>
      </w:pPr>
      <w:rPr>
        <w:rFonts w:hint="eastAsia"/>
      </w:rPr>
    </w:lvl>
    <w:lvl w:ilvl="7" w:tentative="0">
      <w:start w:val="1"/>
      <w:numFmt w:val="decimal"/>
      <w:lvlText w:val="%1.%2.%3.%4.%5.%6.%7.%8"/>
      <w:lvlJc w:val="left"/>
      <w:pPr>
        <w:tabs>
          <w:tab w:val="left" w:pos="-207"/>
        </w:tabs>
        <w:ind w:left="-207" w:hanging="1440"/>
      </w:pPr>
      <w:rPr>
        <w:rFonts w:hint="eastAsia"/>
      </w:rPr>
    </w:lvl>
    <w:lvl w:ilvl="8" w:tentative="0">
      <w:start w:val="1"/>
      <w:numFmt w:val="decimal"/>
      <w:lvlText w:val="%1.%2.%3.%4.%5.%6.%7.%8.%9"/>
      <w:lvlJc w:val="left"/>
      <w:pPr>
        <w:tabs>
          <w:tab w:val="left" w:pos="-63"/>
        </w:tabs>
        <w:ind w:left="-63" w:hanging="1584"/>
      </w:pPr>
      <w:rPr>
        <w:rFonts w:hint="eastAsia"/>
      </w:rPr>
    </w:lvl>
  </w:abstractNum>
  <w:abstractNum w:abstractNumId="5">
    <w:nsid w:val="657D3FBC"/>
    <w:multiLevelType w:val="multilevel"/>
    <w:tmpl w:val="657D3FBC"/>
    <w:lvl w:ilvl="0" w:tentative="0">
      <w:start w:val="1"/>
      <w:numFmt w:val="upperLetter"/>
      <w:pStyle w:val="63"/>
      <w:suff w:val="nothing"/>
      <w:lvlText w:val="附　录　%1"/>
      <w:lvlJc w:val="left"/>
      <w:pPr>
        <w:ind w:left="4320" w:firstLine="0"/>
      </w:pPr>
      <w:rPr>
        <w:rFonts w:hint="eastAsia" w:ascii="黑体" w:hAnsi="Times New Roman" w:eastAsia="黑体"/>
        <w:b w:val="0"/>
        <w:i w:val="0"/>
        <w:sz w:val="21"/>
      </w:rPr>
    </w:lvl>
    <w:lvl w:ilvl="1" w:tentative="0">
      <w:start w:val="1"/>
      <w:numFmt w:val="decimal"/>
      <w:pStyle w:val="52"/>
      <w:suff w:val="nothing"/>
      <w:lvlText w:val="%1.%2　"/>
      <w:lvlJc w:val="left"/>
      <w:pPr>
        <w:ind w:left="4320" w:firstLine="0"/>
      </w:pPr>
      <w:rPr>
        <w:rFonts w:hint="eastAsia" w:ascii="黑体" w:hAnsi="Times New Roman" w:eastAsia="黑体"/>
        <w:b w:val="0"/>
        <w:i w:val="0"/>
        <w:snapToGrid/>
        <w:spacing w:val="0"/>
        <w:w w:val="100"/>
        <w:kern w:val="21"/>
        <w:sz w:val="21"/>
      </w:rPr>
    </w:lvl>
    <w:lvl w:ilvl="2" w:tentative="0">
      <w:start w:val="1"/>
      <w:numFmt w:val="decimal"/>
      <w:pStyle w:val="53"/>
      <w:suff w:val="nothing"/>
      <w:lvlText w:val="%1.%2.%3　"/>
      <w:lvlJc w:val="left"/>
      <w:pPr>
        <w:ind w:left="4320" w:firstLine="0"/>
      </w:pPr>
      <w:rPr>
        <w:rFonts w:hint="eastAsia" w:ascii="黑体" w:hAnsi="Times New Roman" w:eastAsia="黑体"/>
        <w:b w:val="0"/>
        <w:i w:val="0"/>
        <w:sz w:val="21"/>
      </w:rPr>
    </w:lvl>
    <w:lvl w:ilvl="3" w:tentative="0">
      <w:start w:val="1"/>
      <w:numFmt w:val="decimal"/>
      <w:pStyle w:val="54"/>
      <w:suff w:val="nothing"/>
      <w:lvlText w:val="%1.%2.%3.%4　"/>
      <w:lvlJc w:val="left"/>
      <w:pPr>
        <w:ind w:left="4320" w:firstLine="0"/>
      </w:pPr>
      <w:rPr>
        <w:rFonts w:hint="eastAsia" w:ascii="黑体" w:hAnsi="Times New Roman" w:eastAsia="黑体"/>
        <w:b w:val="0"/>
        <w:i w:val="0"/>
        <w:sz w:val="21"/>
      </w:rPr>
    </w:lvl>
    <w:lvl w:ilvl="4" w:tentative="0">
      <w:start w:val="1"/>
      <w:numFmt w:val="decimal"/>
      <w:pStyle w:val="55"/>
      <w:suff w:val="nothing"/>
      <w:lvlText w:val="%1.%2.%3.%4.%5　"/>
      <w:lvlJc w:val="left"/>
      <w:pPr>
        <w:ind w:left="4320" w:firstLine="0"/>
      </w:pPr>
      <w:rPr>
        <w:rFonts w:hint="eastAsia" w:ascii="黑体" w:hAnsi="Times New Roman" w:eastAsia="黑体"/>
        <w:b w:val="0"/>
        <w:i w:val="0"/>
        <w:sz w:val="21"/>
      </w:rPr>
    </w:lvl>
    <w:lvl w:ilvl="5" w:tentative="0">
      <w:start w:val="1"/>
      <w:numFmt w:val="decimal"/>
      <w:pStyle w:val="56"/>
      <w:suff w:val="nothing"/>
      <w:lvlText w:val="%1.%2.%3.%4.%5.%6　"/>
      <w:lvlJc w:val="left"/>
      <w:pPr>
        <w:ind w:left="4320" w:firstLine="0"/>
      </w:pPr>
      <w:rPr>
        <w:rFonts w:hint="eastAsia" w:ascii="黑体" w:hAnsi="Times New Roman" w:eastAsia="黑体"/>
        <w:b w:val="0"/>
        <w:i w:val="0"/>
        <w:sz w:val="21"/>
      </w:rPr>
    </w:lvl>
    <w:lvl w:ilvl="6" w:tentative="0">
      <w:start w:val="1"/>
      <w:numFmt w:val="decimal"/>
      <w:pStyle w:val="57"/>
      <w:suff w:val="nothing"/>
      <w:lvlText w:val="%1.%2.%3.%4.%5.%6.%7　"/>
      <w:lvlJc w:val="left"/>
      <w:pPr>
        <w:ind w:left="4320" w:firstLine="0"/>
      </w:pPr>
      <w:rPr>
        <w:rFonts w:hint="eastAsia" w:ascii="黑体" w:hAnsi="Times New Roman" w:eastAsia="黑体"/>
        <w:b w:val="0"/>
        <w:i w:val="0"/>
        <w:sz w:val="21"/>
      </w:rPr>
    </w:lvl>
    <w:lvl w:ilvl="7" w:tentative="0">
      <w:start w:val="1"/>
      <w:numFmt w:val="decimal"/>
      <w:lvlText w:val="%1.%2.%3.%4.%5.%6.%7.%8"/>
      <w:lvlJc w:val="left"/>
      <w:pPr>
        <w:tabs>
          <w:tab w:val="left" w:pos="8714"/>
        </w:tabs>
        <w:ind w:left="8714" w:hanging="1418"/>
      </w:pPr>
      <w:rPr>
        <w:rFonts w:hint="eastAsia"/>
      </w:rPr>
    </w:lvl>
    <w:lvl w:ilvl="8" w:tentative="0">
      <w:start w:val="1"/>
      <w:numFmt w:val="decimal"/>
      <w:lvlText w:val="%1.%2.%3.%4.%5.%6.%7.%8.%9"/>
      <w:lvlJc w:val="left"/>
      <w:pPr>
        <w:tabs>
          <w:tab w:val="left" w:pos="9422"/>
        </w:tabs>
        <w:ind w:left="9422" w:hanging="1700"/>
      </w:pPr>
      <w:rPr>
        <w:rFonts w:hint="eastAsia"/>
      </w:rPr>
    </w:lvl>
  </w:abstractNum>
  <w:abstractNum w:abstractNumId="6">
    <w:nsid w:val="66DC4CA4"/>
    <w:multiLevelType w:val="multilevel"/>
    <w:tmpl w:val="66DC4CA4"/>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pStyle w:val="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EA2025"/>
    <w:multiLevelType w:val="multilevel"/>
    <w:tmpl w:val="6CEA2025"/>
    <w:lvl w:ilvl="0" w:tentative="0">
      <w:start w:val="1"/>
      <w:numFmt w:val="none"/>
      <w:pStyle w:val="50"/>
      <w:suff w:val="nothing"/>
      <w:lvlText w:val="%1"/>
      <w:lvlJc w:val="left"/>
      <w:pPr>
        <w:ind w:left="0" w:firstLine="0"/>
      </w:pPr>
      <w:rPr>
        <w:rFonts w:hint="default" w:ascii="Times New Roman" w:hAnsi="Times New Roman"/>
        <w:b/>
        <w:i w:val="0"/>
        <w:sz w:val="21"/>
      </w:rPr>
    </w:lvl>
    <w:lvl w:ilvl="1" w:tentative="0">
      <w:start w:val="1"/>
      <w:numFmt w:val="decimal"/>
      <w:pStyle w:val="87"/>
      <w:suff w:val="nothing"/>
      <w:lvlText w:val="%1%2　"/>
      <w:lvlJc w:val="left"/>
      <w:pPr>
        <w:ind w:left="0" w:firstLine="0"/>
      </w:pPr>
      <w:rPr>
        <w:rFonts w:hint="eastAsia" w:ascii="黑体" w:hAnsi="Times New Roman" w:eastAsia="黑体"/>
        <w:b w:val="0"/>
        <w:i w:val="0"/>
        <w:sz w:val="21"/>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0" w:firstLine="0"/>
      </w:pPr>
      <w:rPr>
        <w:rFonts w:hint="eastAsia" w:ascii="黑体" w:hAnsi="Times New Roman" w:eastAsia="黑体"/>
        <w:b w:val="0"/>
        <w:i w:val="0"/>
        <w:sz w:val="21"/>
      </w:rPr>
    </w:lvl>
    <w:lvl w:ilvl="4" w:tentative="0">
      <w:start w:val="1"/>
      <w:numFmt w:val="decimal"/>
      <w:pStyle w:val="77"/>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pStyle w:val="8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F5C66D5"/>
    <w:multiLevelType w:val="multilevel"/>
    <w:tmpl w:val="6F5C66D5"/>
    <w:lvl w:ilvl="0" w:tentative="0">
      <w:start w:val="1"/>
      <w:numFmt w:val="chineseCountingThousand"/>
      <w:isLgl/>
      <w:suff w:val="space"/>
      <w:lvlText w:val="%1  "/>
      <w:lvlJc w:val="left"/>
      <w:pPr>
        <w:ind w:left="1309" w:hanging="628"/>
      </w:pPr>
      <w:rPr>
        <w:rFonts w:hint="eastAsia"/>
        <w:b w:val="0"/>
        <w:i w:val="0"/>
        <w:color w:val="auto"/>
        <w:sz w:val="24"/>
      </w:rPr>
    </w:lvl>
    <w:lvl w:ilvl="1" w:tentative="0">
      <w:start w:val="1"/>
      <w:numFmt w:val="decimal"/>
      <w:isLgl/>
      <w:suff w:val="space"/>
      <w:lvlText w:val="%1.%2"/>
      <w:lvlJc w:val="left"/>
      <w:pPr>
        <w:ind w:left="1124" w:hanging="465"/>
      </w:pPr>
      <w:rPr>
        <w:rFonts w:hint="eastAsia"/>
      </w:rPr>
    </w:lvl>
    <w:lvl w:ilvl="2" w:tentative="0">
      <w:start w:val="1"/>
      <w:numFmt w:val="decimal"/>
      <w:isLgl/>
      <w:suff w:val="space"/>
      <w:lvlText w:val="%1.%2.%3"/>
      <w:lvlJc w:val="left"/>
      <w:pPr>
        <w:ind w:left="1782" w:hanging="635"/>
      </w:pPr>
      <w:rPr>
        <w:rFonts w:hint="eastAsia"/>
      </w:rPr>
    </w:lvl>
    <w:lvl w:ilvl="3" w:tentative="0">
      <w:start w:val="1"/>
      <w:numFmt w:val="decimal"/>
      <w:isLgl/>
      <w:lvlText w:val="%4）"/>
      <w:lvlJc w:val="left"/>
      <w:pPr>
        <w:tabs>
          <w:tab w:val="left" w:pos="658"/>
        </w:tabs>
        <w:ind w:left="1293" w:hanging="635"/>
      </w:pPr>
      <w:rPr>
        <w:rFonts w:hint="eastAsia"/>
      </w:rPr>
    </w:lvl>
    <w:lvl w:ilvl="4" w:tentative="0">
      <w:start w:val="1"/>
      <w:numFmt w:val="decimal"/>
      <w:pStyle w:val="6"/>
      <w:isLgl/>
      <w:suff w:val="nothing"/>
      <w:lvlText w:val="（%5）"/>
      <w:lvlJc w:val="left"/>
      <w:pPr>
        <w:ind w:left="1293" w:hanging="635"/>
      </w:pPr>
      <w:rPr>
        <w:rFonts w:hint="eastAsia"/>
      </w:rPr>
    </w:lvl>
    <w:lvl w:ilvl="5" w:tentative="0">
      <w:start w:val="1"/>
      <w:numFmt w:val="lowerLetter"/>
      <w:suff w:val="nothing"/>
      <w:lvlText w:val="%6）"/>
      <w:lvlJc w:val="left"/>
      <w:pPr>
        <w:ind w:left="1667" w:hanging="760"/>
      </w:pPr>
      <w:rPr>
        <w:rFonts w:hint="eastAsia"/>
      </w:rPr>
    </w:lvl>
    <w:lvl w:ilvl="6" w:tentative="0">
      <w:start w:val="1"/>
      <w:numFmt w:val="decimal"/>
      <w:lvlText w:val="%1.%2.%3.%4.%5.%6.%7"/>
      <w:lvlJc w:val="left"/>
      <w:pPr>
        <w:tabs>
          <w:tab w:val="left" w:pos="2173"/>
        </w:tabs>
        <w:ind w:left="2173" w:hanging="1296"/>
      </w:pPr>
      <w:rPr>
        <w:rFonts w:hint="eastAsia"/>
      </w:rPr>
    </w:lvl>
    <w:lvl w:ilvl="7" w:tentative="0">
      <w:start w:val="1"/>
      <w:numFmt w:val="decimal"/>
      <w:lvlText w:val="%1.%2.%3.%4.%5.%6.%7.%8"/>
      <w:lvlJc w:val="left"/>
      <w:pPr>
        <w:tabs>
          <w:tab w:val="left" w:pos="2317"/>
        </w:tabs>
        <w:ind w:left="2317" w:hanging="1440"/>
      </w:pPr>
      <w:rPr>
        <w:rFonts w:hint="eastAsia"/>
      </w:rPr>
    </w:lvl>
    <w:lvl w:ilvl="8" w:tentative="0">
      <w:start w:val="1"/>
      <w:numFmt w:val="decimal"/>
      <w:lvlText w:val="%1.%2.%3.%4.%5.%6.%7.%8.%9"/>
      <w:lvlJc w:val="left"/>
      <w:pPr>
        <w:tabs>
          <w:tab w:val="left" w:pos="2461"/>
        </w:tabs>
        <w:ind w:left="2461" w:hanging="1584"/>
      </w:pPr>
      <w:rPr>
        <w:rFonts w:hint="eastAsia"/>
      </w:rPr>
    </w:lvl>
  </w:abstractNum>
  <w:abstractNum w:abstractNumId="9">
    <w:nsid w:val="724D3365"/>
    <w:multiLevelType w:val="multilevel"/>
    <w:tmpl w:val="724D3365"/>
    <w:lvl w:ilvl="0" w:tentative="0">
      <w:start w:val="1"/>
      <w:numFmt w:val="chineseCountingThousand"/>
      <w:isLgl/>
      <w:suff w:val="space"/>
      <w:lvlText w:val="%1  "/>
      <w:lvlJc w:val="left"/>
      <w:pPr>
        <w:ind w:left="1309" w:hanging="628"/>
      </w:pPr>
      <w:rPr>
        <w:rFonts w:hint="eastAsia"/>
        <w:b w:val="0"/>
        <w:i w:val="0"/>
        <w:color w:val="auto"/>
        <w:sz w:val="24"/>
      </w:rPr>
    </w:lvl>
    <w:lvl w:ilvl="1" w:tentative="0">
      <w:start w:val="1"/>
      <w:numFmt w:val="decimal"/>
      <w:isLgl/>
      <w:suff w:val="space"/>
      <w:lvlText w:val="%1.%2"/>
      <w:lvlJc w:val="left"/>
      <w:pPr>
        <w:ind w:left="1124" w:hanging="465"/>
      </w:pPr>
      <w:rPr>
        <w:rFonts w:hint="eastAsia"/>
      </w:rPr>
    </w:lvl>
    <w:lvl w:ilvl="2" w:tentative="0">
      <w:start w:val="1"/>
      <w:numFmt w:val="decimal"/>
      <w:isLgl/>
      <w:suff w:val="space"/>
      <w:lvlText w:val="%1.%2.%3"/>
      <w:lvlJc w:val="left"/>
      <w:pPr>
        <w:ind w:left="1782" w:hanging="635"/>
      </w:pPr>
      <w:rPr>
        <w:rFonts w:hint="eastAsia"/>
      </w:rPr>
    </w:lvl>
    <w:lvl w:ilvl="3" w:tentative="0">
      <w:start w:val="1"/>
      <w:numFmt w:val="decimal"/>
      <w:isLgl/>
      <w:lvlText w:val="%4）"/>
      <w:lvlJc w:val="left"/>
      <w:pPr>
        <w:tabs>
          <w:tab w:val="left" w:pos="658"/>
        </w:tabs>
        <w:ind w:left="1293" w:hanging="635"/>
      </w:pPr>
      <w:rPr>
        <w:rFonts w:hint="eastAsia"/>
      </w:rPr>
    </w:lvl>
    <w:lvl w:ilvl="4" w:tentative="0">
      <w:start w:val="1"/>
      <w:numFmt w:val="decimal"/>
      <w:isLgl/>
      <w:suff w:val="nothing"/>
      <w:lvlText w:val="（%5）"/>
      <w:lvlJc w:val="left"/>
      <w:pPr>
        <w:ind w:left="1293" w:hanging="635"/>
      </w:pPr>
      <w:rPr>
        <w:rFonts w:hint="eastAsia"/>
      </w:rPr>
    </w:lvl>
    <w:lvl w:ilvl="5" w:tentative="0">
      <w:start w:val="1"/>
      <w:numFmt w:val="lowerLetter"/>
      <w:pStyle w:val="7"/>
      <w:suff w:val="nothing"/>
      <w:lvlText w:val="%6）"/>
      <w:lvlJc w:val="left"/>
      <w:pPr>
        <w:ind w:left="1667" w:hanging="760"/>
      </w:pPr>
      <w:rPr>
        <w:rFonts w:hint="eastAsia"/>
      </w:rPr>
    </w:lvl>
    <w:lvl w:ilvl="6" w:tentative="0">
      <w:start w:val="1"/>
      <w:numFmt w:val="lowerLetter"/>
      <w:pStyle w:val="8"/>
      <w:suff w:val="nothing"/>
      <w:lvlText w:val="（%7）"/>
      <w:lvlJc w:val="left"/>
      <w:pPr>
        <w:ind w:left="2173" w:hanging="1296"/>
      </w:pPr>
      <w:rPr>
        <w:rFonts w:hint="eastAsia"/>
      </w:rPr>
    </w:lvl>
    <w:lvl w:ilvl="7" w:tentative="0">
      <w:start w:val="1"/>
      <w:numFmt w:val="decimal"/>
      <w:lvlText w:val="%1.%2.%3.%4.%5.%6.%7.%8"/>
      <w:lvlJc w:val="left"/>
      <w:pPr>
        <w:tabs>
          <w:tab w:val="left" w:pos="2317"/>
        </w:tabs>
        <w:ind w:left="2317" w:hanging="1440"/>
      </w:pPr>
      <w:rPr>
        <w:rFonts w:hint="eastAsia"/>
      </w:rPr>
    </w:lvl>
    <w:lvl w:ilvl="8" w:tentative="0">
      <w:start w:val="1"/>
      <w:numFmt w:val="decimal"/>
      <w:lvlText w:val="%1.%2.%3.%4.%5.%6.%7.%8.%9"/>
      <w:lvlJc w:val="left"/>
      <w:pPr>
        <w:tabs>
          <w:tab w:val="left" w:pos="2461"/>
        </w:tabs>
        <w:ind w:left="2461" w:hanging="1584"/>
      </w:pPr>
      <w:rPr>
        <w:rFonts w:hint="eastAsia"/>
      </w:rPr>
    </w:lvl>
  </w:abstractNum>
  <w:abstractNum w:abstractNumId="10">
    <w:nsid w:val="76933334"/>
    <w:multiLevelType w:val="multilevel"/>
    <w:tmpl w:val="76933334"/>
    <w:lvl w:ilvl="0" w:tentative="0">
      <w:start w:val="1"/>
      <w:numFmt w:val="none"/>
      <w:pStyle w:val="6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2"/>
  </w:num>
  <w:num w:numId="4">
    <w:abstractNumId w:val="8"/>
  </w:num>
  <w:num w:numId="5">
    <w:abstractNumId w:val="9"/>
  </w:num>
  <w:num w:numId="6">
    <w:abstractNumId w:val="7"/>
  </w:num>
  <w:num w:numId="7">
    <w:abstractNumId w:val="5"/>
  </w:num>
  <w:num w:numId="8">
    <w:abstractNumId w:val="10"/>
  </w:num>
  <w:num w:numId="9">
    <w:abstractNumId w:val="0"/>
  </w:num>
  <w:num w:numId="10">
    <w:abstractNumId w:val="1"/>
  </w:num>
  <w:num w:numId="11">
    <w:abstractNumId w:val="6"/>
    <w:lvlOverride w:ilvl="0">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mNGZjZTU1YWI3NTQxNWYyODU1Nzg0MzliY2QwNTgifQ=="/>
  </w:docVars>
  <w:rsids>
    <w:rsidRoot w:val="00172A27"/>
    <w:rsid w:val="000168C8"/>
    <w:rsid w:val="00020E1F"/>
    <w:rsid w:val="0002387B"/>
    <w:rsid w:val="0003213B"/>
    <w:rsid w:val="00034C89"/>
    <w:rsid w:val="00060B76"/>
    <w:rsid w:val="000763AD"/>
    <w:rsid w:val="00096969"/>
    <w:rsid w:val="000A209F"/>
    <w:rsid w:val="000E341D"/>
    <w:rsid w:val="001011B1"/>
    <w:rsid w:val="00103A9C"/>
    <w:rsid w:val="001116F6"/>
    <w:rsid w:val="00117192"/>
    <w:rsid w:val="00120A60"/>
    <w:rsid w:val="00125980"/>
    <w:rsid w:val="00127C86"/>
    <w:rsid w:val="00141D94"/>
    <w:rsid w:val="00172A27"/>
    <w:rsid w:val="00180570"/>
    <w:rsid w:val="00183FBE"/>
    <w:rsid w:val="001A6DE2"/>
    <w:rsid w:val="001B0B58"/>
    <w:rsid w:val="00242FFB"/>
    <w:rsid w:val="00262D67"/>
    <w:rsid w:val="002643EC"/>
    <w:rsid w:val="002A7D63"/>
    <w:rsid w:val="002F519C"/>
    <w:rsid w:val="00310D6D"/>
    <w:rsid w:val="00316BDD"/>
    <w:rsid w:val="00324A77"/>
    <w:rsid w:val="00343821"/>
    <w:rsid w:val="00343C80"/>
    <w:rsid w:val="00360629"/>
    <w:rsid w:val="0037171D"/>
    <w:rsid w:val="003A074E"/>
    <w:rsid w:val="003B78C6"/>
    <w:rsid w:val="003C371B"/>
    <w:rsid w:val="003D4C03"/>
    <w:rsid w:val="003D4C90"/>
    <w:rsid w:val="003D5251"/>
    <w:rsid w:val="003E2E78"/>
    <w:rsid w:val="00403235"/>
    <w:rsid w:val="00411273"/>
    <w:rsid w:val="00414326"/>
    <w:rsid w:val="00421006"/>
    <w:rsid w:val="00465698"/>
    <w:rsid w:val="0047664A"/>
    <w:rsid w:val="00476951"/>
    <w:rsid w:val="00487CB5"/>
    <w:rsid w:val="004A6975"/>
    <w:rsid w:val="004B537B"/>
    <w:rsid w:val="004C6B0F"/>
    <w:rsid w:val="00571192"/>
    <w:rsid w:val="00577BF5"/>
    <w:rsid w:val="005A3BCB"/>
    <w:rsid w:val="005B1A8B"/>
    <w:rsid w:val="005B2BAB"/>
    <w:rsid w:val="005C05EB"/>
    <w:rsid w:val="005C0E58"/>
    <w:rsid w:val="005C5C28"/>
    <w:rsid w:val="005C5C3A"/>
    <w:rsid w:val="005D3B61"/>
    <w:rsid w:val="005D4462"/>
    <w:rsid w:val="005E36FA"/>
    <w:rsid w:val="005E4B08"/>
    <w:rsid w:val="005F0582"/>
    <w:rsid w:val="005F383E"/>
    <w:rsid w:val="006001A9"/>
    <w:rsid w:val="00626F6C"/>
    <w:rsid w:val="00637118"/>
    <w:rsid w:val="00640063"/>
    <w:rsid w:val="00642255"/>
    <w:rsid w:val="006569C9"/>
    <w:rsid w:val="00660A37"/>
    <w:rsid w:val="006872F2"/>
    <w:rsid w:val="006A79AD"/>
    <w:rsid w:val="006C642D"/>
    <w:rsid w:val="006C7041"/>
    <w:rsid w:val="006E4C76"/>
    <w:rsid w:val="00713215"/>
    <w:rsid w:val="00725005"/>
    <w:rsid w:val="00726BD4"/>
    <w:rsid w:val="00772275"/>
    <w:rsid w:val="00774A9E"/>
    <w:rsid w:val="00777B91"/>
    <w:rsid w:val="00793B8D"/>
    <w:rsid w:val="007A24FD"/>
    <w:rsid w:val="007A312D"/>
    <w:rsid w:val="007B5D72"/>
    <w:rsid w:val="007C44AF"/>
    <w:rsid w:val="007F0EE3"/>
    <w:rsid w:val="007F2F29"/>
    <w:rsid w:val="007F7E6A"/>
    <w:rsid w:val="00800AF0"/>
    <w:rsid w:val="0082740F"/>
    <w:rsid w:val="008518EB"/>
    <w:rsid w:val="00875CFA"/>
    <w:rsid w:val="0088093E"/>
    <w:rsid w:val="00891452"/>
    <w:rsid w:val="008953CE"/>
    <w:rsid w:val="008A3392"/>
    <w:rsid w:val="008D2FE3"/>
    <w:rsid w:val="008D719A"/>
    <w:rsid w:val="008E59A7"/>
    <w:rsid w:val="009024C7"/>
    <w:rsid w:val="0094043B"/>
    <w:rsid w:val="00981AF2"/>
    <w:rsid w:val="009868CE"/>
    <w:rsid w:val="00990E1C"/>
    <w:rsid w:val="009C4C78"/>
    <w:rsid w:val="009D7B7A"/>
    <w:rsid w:val="009E6A12"/>
    <w:rsid w:val="00A10A27"/>
    <w:rsid w:val="00A31090"/>
    <w:rsid w:val="00A321C5"/>
    <w:rsid w:val="00A41454"/>
    <w:rsid w:val="00A55065"/>
    <w:rsid w:val="00A7053B"/>
    <w:rsid w:val="00A70E28"/>
    <w:rsid w:val="00A81AC3"/>
    <w:rsid w:val="00AA1637"/>
    <w:rsid w:val="00AA3107"/>
    <w:rsid w:val="00AB59F6"/>
    <w:rsid w:val="00AC1DCC"/>
    <w:rsid w:val="00AC4724"/>
    <w:rsid w:val="00AC5B60"/>
    <w:rsid w:val="00AC7687"/>
    <w:rsid w:val="00AE010A"/>
    <w:rsid w:val="00AF0C1F"/>
    <w:rsid w:val="00B17AD1"/>
    <w:rsid w:val="00B33D5D"/>
    <w:rsid w:val="00B364D5"/>
    <w:rsid w:val="00B36805"/>
    <w:rsid w:val="00B44200"/>
    <w:rsid w:val="00B63E3D"/>
    <w:rsid w:val="00B65D0D"/>
    <w:rsid w:val="00BE4E09"/>
    <w:rsid w:val="00BE6C32"/>
    <w:rsid w:val="00BE7F2F"/>
    <w:rsid w:val="00BF08F3"/>
    <w:rsid w:val="00C2455B"/>
    <w:rsid w:val="00C3039A"/>
    <w:rsid w:val="00C45958"/>
    <w:rsid w:val="00C64FEC"/>
    <w:rsid w:val="00C67F31"/>
    <w:rsid w:val="00C73C9A"/>
    <w:rsid w:val="00CA1CA4"/>
    <w:rsid w:val="00CB48DA"/>
    <w:rsid w:val="00D123C0"/>
    <w:rsid w:val="00D24D8D"/>
    <w:rsid w:val="00D43782"/>
    <w:rsid w:val="00D45801"/>
    <w:rsid w:val="00D4737B"/>
    <w:rsid w:val="00D62286"/>
    <w:rsid w:val="00D94B00"/>
    <w:rsid w:val="00DA017B"/>
    <w:rsid w:val="00DB3878"/>
    <w:rsid w:val="00DC06C5"/>
    <w:rsid w:val="00DC450E"/>
    <w:rsid w:val="00DD3C5D"/>
    <w:rsid w:val="00DF0BA8"/>
    <w:rsid w:val="00E0240D"/>
    <w:rsid w:val="00E41366"/>
    <w:rsid w:val="00E61EE1"/>
    <w:rsid w:val="00E63606"/>
    <w:rsid w:val="00E9452E"/>
    <w:rsid w:val="00EF5F85"/>
    <w:rsid w:val="00F00BE7"/>
    <w:rsid w:val="00F16FBE"/>
    <w:rsid w:val="00F3394A"/>
    <w:rsid w:val="00F3414A"/>
    <w:rsid w:val="00F466FD"/>
    <w:rsid w:val="00F85700"/>
    <w:rsid w:val="00F9419A"/>
    <w:rsid w:val="00FA6B03"/>
    <w:rsid w:val="00FA6B04"/>
    <w:rsid w:val="00FD059D"/>
    <w:rsid w:val="00FE4CC4"/>
    <w:rsid w:val="00FE54E6"/>
    <w:rsid w:val="00FF5DA6"/>
    <w:rsid w:val="1E5E4E2D"/>
    <w:rsid w:val="3DEE6DAB"/>
    <w:rsid w:val="503329B8"/>
    <w:rsid w:val="61B766D1"/>
    <w:rsid w:val="6622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iPriority="99" w:name="index heading"/>
    <w:lsdException w:qFormat="1" w:unhideWhenUsed="0" w:uiPriority="0" w:semiHidden="0" w:name="caption"/>
    <w:lsdException w:qFormat="1" w:unhideWhenUsed="0" w:uiPriority="99" w:semiHidden="0" w:name="table of figures"/>
    <w:lsdException w:qFormat="1" w:uiPriority="99" w:name="envelope address"/>
    <w:lsdException w:qFormat="1" w:uiPriority="99" w:name="envelope return"/>
    <w:lsdException w:qFormat="1" w:unhideWhenUsed="0" w:uiPriority="0" w:semiHidden="0" w:name="footnote reference"/>
    <w:lsdException w:qFormat="1" w:unhideWhenUsed="0" w:uiPriority="0" w:semiHidden="0"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0"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0" w:firstLineChars="200"/>
      <w:jc w:val="both"/>
    </w:pPr>
    <w:rPr>
      <w:rFonts w:ascii="Times New Roman" w:hAnsi="Times New Roman" w:eastAsia="仿宋" w:cs="Times New Roman"/>
      <w:kern w:val="2"/>
      <w:sz w:val="24"/>
      <w:szCs w:val="24"/>
      <w:lang w:val="en-US" w:eastAsia="zh-CN" w:bidi="ar-SA"/>
    </w:rPr>
  </w:style>
  <w:style w:type="paragraph" w:styleId="2">
    <w:name w:val="heading 1"/>
    <w:next w:val="1"/>
    <w:link w:val="33"/>
    <w:qFormat/>
    <w:uiPriority w:val="0"/>
    <w:pPr>
      <w:keepNext/>
      <w:keepLines/>
      <w:widowControl w:val="0"/>
      <w:numPr>
        <w:ilvl w:val="0"/>
        <w:numId w:val="1"/>
      </w:numPr>
      <w:adjustRightInd w:val="0"/>
      <w:snapToGrid w:val="0"/>
      <w:spacing w:before="480" w:beforeLines="200" w:after="120" w:afterLines="50" w:line="360" w:lineRule="auto"/>
      <w:jc w:val="both"/>
      <w:outlineLvl w:val="0"/>
    </w:pPr>
    <w:rPr>
      <w:rFonts w:ascii="Times New Roman" w:hAnsi="Times New Roman" w:eastAsia="仿宋" w:cs="Times New Roman"/>
      <w:b/>
      <w:bCs/>
      <w:snapToGrid w:val="0"/>
      <w:kern w:val="44"/>
      <w:sz w:val="30"/>
      <w:szCs w:val="44"/>
      <w:lang w:val="en-US" w:eastAsia="zh-CN" w:bidi="ar-SA"/>
    </w:rPr>
  </w:style>
  <w:style w:type="paragraph" w:styleId="3">
    <w:name w:val="heading 2"/>
    <w:basedOn w:val="2"/>
    <w:next w:val="1"/>
    <w:link w:val="36"/>
    <w:qFormat/>
    <w:uiPriority w:val="0"/>
    <w:pPr>
      <w:numPr>
        <w:numId w:val="2"/>
      </w:numPr>
      <w:outlineLvl w:val="1"/>
    </w:pPr>
    <w:rPr>
      <w:bCs w:val="0"/>
      <w:sz w:val="28"/>
    </w:rPr>
  </w:style>
  <w:style w:type="paragraph" w:styleId="4">
    <w:name w:val="heading 3"/>
    <w:basedOn w:val="3"/>
    <w:next w:val="1"/>
    <w:link w:val="37"/>
    <w:qFormat/>
    <w:uiPriority w:val="0"/>
    <w:pPr>
      <w:numPr>
        <w:ilvl w:val="2"/>
      </w:numPr>
      <w:spacing w:before="50" w:beforeLines="50" w:after="0" w:afterLines="0"/>
      <w:outlineLvl w:val="2"/>
    </w:pPr>
    <w:rPr>
      <w:bCs/>
      <w:sz w:val="24"/>
    </w:rPr>
  </w:style>
  <w:style w:type="paragraph" w:styleId="5">
    <w:name w:val="heading 4"/>
    <w:basedOn w:val="4"/>
    <w:next w:val="1"/>
    <w:link w:val="38"/>
    <w:qFormat/>
    <w:uiPriority w:val="0"/>
    <w:pPr>
      <w:numPr>
        <w:ilvl w:val="3"/>
        <w:numId w:val="3"/>
      </w:numPr>
      <w:spacing w:beforeLines="0"/>
      <w:outlineLvl w:val="3"/>
    </w:pPr>
  </w:style>
  <w:style w:type="paragraph" w:styleId="6">
    <w:name w:val="heading 5"/>
    <w:basedOn w:val="5"/>
    <w:next w:val="1"/>
    <w:link w:val="39"/>
    <w:qFormat/>
    <w:uiPriority w:val="0"/>
    <w:pPr>
      <w:numPr>
        <w:ilvl w:val="4"/>
        <w:numId w:val="4"/>
      </w:numPr>
      <w:outlineLvl w:val="4"/>
    </w:pPr>
    <w:rPr>
      <w:bCs w:val="0"/>
      <w:szCs w:val="28"/>
    </w:rPr>
  </w:style>
  <w:style w:type="paragraph" w:styleId="7">
    <w:name w:val="heading 6"/>
    <w:basedOn w:val="6"/>
    <w:next w:val="1"/>
    <w:link w:val="40"/>
    <w:qFormat/>
    <w:uiPriority w:val="0"/>
    <w:pPr>
      <w:numPr>
        <w:ilvl w:val="5"/>
        <w:numId w:val="5"/>
      </w:numPr>
      <w:outlineLvl w:val="5"/>
    </w:pPr>
  </w:style>
  <w:style w:type="paragraph" w:styleId="8">
    <w:name w:val="heading 7"/>
    <w:basedOn w:val="7"/>
    <w:next w:val="1"/>
    <w:link w:val="41"/>
    <w:qFormat/>
    <w:uiPriority w:val="0"/>
    <w:pPr>
      <w:numPr>
        <w:ilvl w:val="6"/>
      </w:numPr>
      <w:outlineLvl w:val="6"/>
    </w:pPr>
  </w:style>
  <w:style w:type="character" w:default="1" w:styleId="26">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caption"/>
    <w:next w:val="1"/>
    <w:qFormat/>
    <w:uiPriority w:val="0"/>
    <w:pPr>
      <w:adjustRightInd w:val="0"/>
      <w:snapToGrid w:val="0"/>
      <w:spacing w:after="120" w:afterLines="50"/>
      <w:jc w:val="center"/>
    </w:pPr>
    <w:rPr>
      <w:rFonts w:ascii="Times New Roman" w:hAnsi="Times New Roman" w:eastAsia="仿宋" w:cs="仿宋"/>
      <w:kern w:val="2"/>
      <w:sz w:val="21"/>
      <w:szCs w:val="21"/>
      <w:lang w:val="en-US" w:eastAsia="zh-CN" w:bidi="ar-SA"/>
    </w:rPr>
  </w:style>
  <w:style w:type="paragraph" w:styleId="10">
    <w:name w:val="annotation text"/>
    <w:basedOn w:val="1"/>
    <w:link w:val="75"/>
    <w:qFormat/>
    <w:uiPriority w:val="0"/>
    <w:pPr>
      <w:jc w:val="left"/>
    </w:pPr>
  </w:style>
  <w:style w:type="paragraph" w:styleId="11">
    <w:name w:val="toc 3"/>
    <w:next w:val="1"/>
    <w:qFormat/>
    <w:uiPriority w:val="39"/>
    <w:pPr>
      <w:adjustRightInd w:val="0"/>
      <w:snapToGrid w:val="0"/>
      <w:spacing w:line="360" w:lineRule="auto"/>
      <w:ind w:left="400" w:leftChars="400"/>
      <w:jc w:val="both"/>
    </w:pPr>
    <w:rPr>
      <w:rFonts w:ascii="Times New Roman" w:hAnsi="Times New Roman" w:eastAsia="仿宋" w:cs="Times New Roman"/>
      <w:kern w:val="2"/>
      <w:sz w:val="24"/>
      <w:szCs w:val="24"/>
      <w:lang w:val="en-US" w:eastAsia="zh-CN" w:bidi="ar-SA"/>
    </w:rPr>
  </w:style>
  <w:style w:type="paragraph" w:styleId="12">
    <w:name w:val="Balloon Text"/>
    <w:basedOn w:val="1"/>
    <w:link w:val="74"/>
    <w:qFormat/>
    <w:uiPriority w:val="0"/>
    <w:rPr>
      <w:sz w:val="18"/>
      <w:szCs w:val="18"/>
    </w:rPr>
  </w:style>
  <w:style w:type="paragraph" w:styleId="13">
    <w:name w:val="footer"/>
    <w:basedOn w:val="1"/>
    <w:link w:val="32"/>
    <w:qFormat/>
    <w:uiPriority w:val="99"/>
    <w:pPr>
      <w:tabs>
        <w:tab w:val="center" w:pos="4153"/>
        <w:tab w:val="right" w:pos="8306"/>
      </w:tabs>
      <w:spacing w:line="240" w:lineRule="auto"/>
      <w:ind w:firstLine="0"/>
      <w:jc w:val="center"/>
    </w:pPr>
    <w:rPr>
      <w:sz w:val="18"/>
      <w:szCs w:val="18"/>
    </w:rPr>
  </w:style>
  <w:style w:type="paragraph" w:styleId="14">
    <w:name w:val="header"/>
    <w:link w:val="30"/>
    <w:qFormat/>
    <w:uiPriority w:val="99"/>
    <w:pPr>
      <w:pBdr>
        <w:bottom w:val="single" w:color="auto" w:sz="6" w:space="0"/>
      </w:pBdr>
      <w:tabs>
        <w:tab w:val="center" w:pos="4153"/>
        <w:tab w:val="right" w:pos="8306"/>
      </w:tabs>
      <w:adjustRightInd w:val="0"/>
      <w:snapToGrid w:val="0"/>
      <w:jc w:val="center"/>
    </w:pPr>
    <w:rPr>
      <w:rFonts w:ascii="Times New Roman" w:hAnsi="Times New Roman" w:eastAsia="仿宋" w:cs="Times New Roman"/>
      <w:kern w:val="2"/>
      <w:sz w:val="18"/>
      <w:szCs w:val="18"/>
      <w:lang w:val="en-US" w:eastAsia="zh-CN" w:bidi="ar-SA"/>
    </w:rPr>
  </w:style>
  <w:style w:type="paragraph" w:styleId="15">
    <w:name w:val="toc 1"/>
    <w:next w:val="1"/>
    <w:qFormat/>
    <w:uiPriority w:val="39"/>
    <w:pPr>
      <w:adjustRightInd w:val="0"/>
      <w:snapToGrid w:val="0"/>
      <w:spacing w:line="360" w:lineRule="auto"/>
      <w:jc w:val="both"/>
    </w:pPr>
    <w:rPr>
      <w:rFonts w:ascii="Times New Roman" w:hAnsi="Times New Roman" w:eastAsia="仿宋" w:cs="Times New Roman"/>
      <w:b/>
      <w:kern w:val="2"/>
      <w:sz w:val="28"/>
      <w:szCs w:val="24"/>
      <w:lang w:val="en-US" w:eastAsia="zh-CN" w:bidi="ar-SA"/>
    </w:rPr>
  </w:style>
  <w:style w:type="paragraph" w:styleId="16">
    <w:name w:val="Subtitle"/>
    <w:basedOn w:val="1"/>
    <w:next w:val="1"/>
    <w:link w:val="58"/>
    <w:qFormat/>
    <w:uiPriority w:val="0"/>
    <w:pPr>
      <w:spacing w:before="100" w:beforeLines="100" w:after="50" w:afterLines="50"/>
      <w:ind w:firstLine="0" w:firstLineChars="0"/>
      <w:jc w:val="center"/>
    </w:pPr>
    <w:rPr>
      <w:b/>
      <w:color w:val="000000"/>
      <w:sz w:val="36"/>
      <w:szCs w:val="36"/>
    </w:rPr>
  </w:style>
  <w:style w:type="paragraph" w:styleId="17">
    <w:name w:val="footnote text"/>
    <w:basedOn w:val="1"/>
    <w:link w:val="60"/>
    <w:qFormat/>
    <w:uiPriority w:val="0"/>
    <w:pPr>
      <w:ind w:firstLine="0" w:firstLineChars="0"/>
    </w:pPr>
    <w:rPr>
      <w:rFonts w:ascii="宋体" w:hAnsi="宋体" w:eastAsia="宋体"/>
      <w:sz w:val="18"/>
      <w:szCs w:val="18"/>
    </w:rPr>
  </w:style>
  <w:style w:type="paragraph" w:styleId="18">
    <w:name w:val="table of figures"/>
    <w:next w:val="1"/>
    <w:qFormat/>
    <w:uiPriority w:val="99"/>
    <w:pPr>
      <w:adjustRightInd w:val="0"/>
      <w:snapToGrid w:val="0"/>
      <w:spacing w:line="360" w:lineRule="auto"/>
      <w:jc w:val="both"/>
    </w:pPr>
    <w:rPr>
      <w:rFonts w:ascii="Times New Roman" w:hAnsi="Times New Roman" w:eastAsia="仿宋" w:cs="Times New Roman"/>
      <w:kern w:val="2"/>
      <w:sz w:val="24"/>
      <w:szCs w:val="24"/>
      <w:lang w:val="en-US" w:eastAsia="zh-CN" w:bidi="ar-SA"/>
    </w:rPr>
  </w:style>
  <w:style w:type="paragraph" w:styleId="19">
    <w:name w:val="toc 2"/>
    <w:next w:val="1"/>
    <w:qFormat/>
    <w:uiPriority w:val="39"/>
    <w:pPr>
      <w:adjustRightInd w:val="0"/>
      <w:snapToGrid w:val="0"/>
      <w:spacing w:line="360" w:lineRule="auto"/>
      <w:ind w:left="200" w:leftChars="200"/>
      <w:jc w:val="both"/>
    </w:pPr>
    <w:rPr>
      <w:rFonts w:ascii="Times New Roman" w:hAnsi="Times New Roman" w:eastAsia="仿宋" w:cs="Times New Roman"/>
      <w:kern w:val="2"/>
      <w:sz w:val="24"/>
      <w:szCs w:val="24"/>
      <w:lang w:val="en-US" w:eastAsia="zh-CN" w:bidi="ar-SA"/>
    </w:rPr>
  </w:style>
  <w:style w:type="paragraph" w:styleId="20">
    <w:name w:val="Title"/>
    <w:basedOn w:val="21"/>
    <w:next w:val="1"/>
    <w:link w:val="35"/>
    <w:qFormat/>
    <w:uiPriority w:val="0"/>
    <w:pPr>
      <w:jc w:val="center"/>
    </w:pPr>
    <w:rPr>
      <w:rFonts w:hint="default" w:ascii="Calibri" w:eastAsia="黑体" w:cs="Calibri"/>
      <w:sz w:val="52"/>
      <w:szCs w:val="52"/>
    </w:rPr>
  </w:style>
  <w:style w:type="paragraph" w:customStyle="1" w:styleId="21">
    <w:name w:val="Default"/>
    <w:unhideWhenUsed/>
    <w:qFormat/>
    <w:uiPriority w:val="0"/>
    <w:pPr>
      <w:widowControl w:val="0"/>
      <w:autoSpaceDE w:val="0"/>
      <w:autoSpaceDN w:val="0"/>
      <w:adjustRightInd w:val="0"/>
    </w:pPr>
    <w:rPr>
      <w:rFonts w:hint="eastAsia" w:ascii="仿宋" w:hAnsi="Calibri" w:eastAsia="仿宋" w:cs="仿宋"/>
      <w:color w:val="000000"/>
      <w:sz w:val="24"/>
      <w:szCs w:val="24"/>
      <w:lang w:val="en-US" w:eastAsia="zh-CN" w:bidi="ar-SA"/>
    </w:rPr>
  </w:style>
  <w:style w:type="paragraph" w:styleId="22">
    <w:name w:val="annotation subject"/>
    <w:basedOn w:val="10"/>
    <w:next w:val="10"/>
    <w:link w:val="76"/>
    <w:qFormat/>
    <w:uiPriority w:val="0"/>
    <w:rPr>
      <w:b/>
      <w:bCs/>
    </w:rPr>
  </w:style>
  <w:style w:type="table" w:styleId="24">
    <w:name w:val="Table Grid"/>
    <w:basedOn w:val="23"/>
    <w:qFormat/>
    <w:uiPriority w:val="5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Table Classic 1"/>
    <w:basedOn w:val="23"/>
    <w:qFormat/>
    <w:uiPriority w:val="0"/>
    <w:pPr>
      <w:widowControl w:val="0"/>
      <w:jc w:val="both"/>
    </w:pPr>
    <w:rPr>
      <w:rFonts w:eastAsia="仿宋"/>
      <w:sz w:val="21"/>
    </w:rPr>
    <w:tblPr>
      <w:tblBorders>
        <w:top w:val="single" w:color="00B050" w:sz="12" w:space="0"/>
        <w:bottom w:val="single" w:color="00B05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27">
    <w:name w:val="Hyperlink"/>
    <w:qFormat/>
    <w:uiPriority w:val="99"/>
    <w:rPr>
      <w:color w:val="0000FF"/>
      <w:u w:val="single"/>
    </w:rPr>
  </w:style>
  <w:style w:type="character" w:styleId="28">
    <w:name w:val="annotation reference"/>
    <w:basedOn w:val="26"/>
    <w:qFormat/>
    <w:uiPriority w:val="0"/>
    <w:rPr>
      <w:sz w:val="21"/>
      <w:szCs w:val="21"/>
    </w:rPr>
  </w:style>
  <w:style w:type="character" w:styleId="29">
    <w:name w:val="footnote reference"/>
    <w:qFormat/>
    <w:uiPriority w:val="0"/>
    <w:rPr>
      <w:vertAlign w:val="superscript"/>
    </w:rPr>
  </w:style>
  <w:style w:type="character" w:customStyle="1" w:styleId="30">
    <w:name w:val="页眉 字符"/>
    <w:link w:val="14"/>
    <w:qFormat/>
    <w:locked/>
    <w:uiPriority w:val="99"/>
    <w:rPr>
      <w:rFonts w:eastAsia="仿宋"/>
      <w:kern w:val="2"/>
      <w:sz w:val="18"/>
      <w:szCs w:val="18"/>
    </w:rPr>
  </w:style>
  <w:style w:type="character" w:customStyle="1" w:styleId="31">
    <w:name w:val="明显强调1"/>
    <w:basedOn w:val="26"/>
    <w:unhideWhenUsed/>
    <w:qFormat/>
    <w:uiPriority w:val="21"/>
    <w:rPr>
      <w:rFonts w:hint="default" w:cs="Times New Roman"/>
      <w:i/>
      <w:color w:val="5B9BD5"/>
      <w:sz w:val="24"/>
      <w:szCs w:val="24"/>
    </w:rPr>
  </w:style>
  <w:style w:type="character" w:customStyle="1" w:styleId="32">
    <w:name w:val="页脚 字符"/>
    <w:basedOn w:val="26"/>
    <w:link w:val="13"/>
    <w:qFormat/>
    <w:locked/>
    <w:uiPriority w:val="99"/>
    <w:rPr>
      <w:rFonts w:eastAsia="仿宋"/>
      <w:kern w:val="2"/>
      <w:sz w:val="18"/>
      <w:szCs w:val="18"/>
    </w:rPr>
  </w:style>
  <w:style w:type="character" w:customStyle="1" w:styleId="33">
    <w:name w:val="标题 1 字符"/>
    <w:basedOn w:val="26"/>
    <w:link w:val="2"/>
    <w:qFormat/>
    <w:uiPriority w:val="0"/>
    <w:rPr>
      <w:rFonts w:eastAsia="仿宋"/>
      <w:b/>
      <w:bCs/>
      <w:snapToGrid w:val="0"/>
      <w:kern w:val="44"/>
      <w:sz w:val="30"/>
      <w:szCs w:val="44"/>
    </w:rPr>
  </w:style>
  <w:style w:type="paragraph" w:customStyle="1" w:styleId="34">
    <w:name w:val="TOC 标题1"/>
    <w:basedOn w:val="2"/>
    <w:next w:val="1"/>
    <w:semiHidden/>
    <w:unhideWhenUsed/>
    <w:qFormat/>
    <w:uiPriority w:val="39"/>
    <w:pPr>
      <w:numPr>
        <w:numId w:val="0"/>
      </w:numPr>
      <w:spacing w:afterLines="0" w:line="276" w:lineRule="auto"/>
      <w:outlineLvl w:val="9"/>
    </w:pPr>
    <w:rPr>
      <w:rFonts w:ascii="Cambria" w:hAnsi="Cambria" w:eastAsia="宋体"/>
      <w:color w:val="365F91"/>
      <w:sz w:val="28"/>
      <w:szCs w:val="28"/>
    </w:rPr>
  </w:style>
  <w:style w:type="character" w:customStyle="1" w:styleId="35">
    <w:name w:val="标题 字符"/>
    <w:basedOn w:val="26"/>
    <w:link w:val="20"/>
    <w:qFormat/>
    <w:uiPriority w:val="0"/>
    <w:rPr>
      <w:rFonts w:ascii="Calibri" w:hAnsi="Calibri" w:eastAsia="黑体" w:cs="Calibri"/>
      <w:color w:val="000000"/>
      <w:sz w:val="52"/>
      <w:szCs w:val="52"/>
    </w:rPr>
  </w:style>
  <w:style w:type="character" w:customStyle="1" w:styleId="36">
    <w:name w:val="标题 2 字符"/>
    <w:basedOn w:val="26"/>
    <w:link w:val="3"/>
    <w:qFormat/>
    <w:uiPriority w:val="0"/>
    <w:rPr>
      <w:rFonts w:eastAsia="仿宋"/>
      <w:b/>
      <w:snapToGrid w:val="0"/>
      <w:kern w:val="44"/>
      <w:sz w:val="28"/>
      <w:szCs w:val="44"/>
    </w:rPr>
  </w:style>
  <w:style w:type="character" w:customStyle="1" w:styleId="37">
    <w:name w:val="标题 3 字符"/>
    <w:basedOn w:val="26"/>
    <w:link w:val="4"/>
    <w:qFormat/>
    <w:uiPriority w:val="0"/>
    <w:rPr>
      <w:rFonts w:eastAsia="仿宋"/>
      <w:b/>
      <w:bCs/>
      <w:snapToGrid w:val="0"/>
      <w:kern w:val="44"/>
      <w:sz w:val="24"/>
      <w:szCs w:val="44"/>
    </w:rPr>
  </w:style>
  <w:style w:type="character" w:customStyle="1" w:styleId="38">
    <w:name w:val="标题 4 字符"/>
    <w:basedOn w:val="26"/>
    <w:link w:val="5"/>
    <w:qFormat/>
    <w:uiPriority w:val="0"/>
    <w:rPr>
      <w:rFonts w:eastAsia="仿宋"/>
      <w:b/>
      <w:bCs/>
      <w:snapToGrid w:val="0"/>
      <w:kern w:val="44"/>
      <w:sz w:val="24"/>
      <w:szCs w:val="44"/>
    </w:rPr>
  </w:style>
  <w:style w:type="character" w:customStyle="1" w:styleId="39">
    <w:name w:val="标题 5 字符"/>
    <w:basedOn w:val="26"/>
    <w:link w:val="6"/>
    <w:qFormat/>
    <w:uiPriority w:val="0"/>
    <w:rPr>
      <w:rFonts w:eastAsia="仿宋"/>
      <w:b/>
      <w:snapToGrid w:val="0"/>
      <w:kern w:val="44"/>
      <w:sz w:val="24"/>
      <w:szCs w:val="28"/>
    </w:rPr>
  </w:style>
  <w:style w:type="character" w:customStyle="1" w:styleId="40">
    <w:name w:val="标题 6 字符"/>
    <w:basedOn w:val="26"/>
    <w:link w:val="7"/>
    <w:qFormat/>
    <w:uiPriority w:val="0"/>
    <w:rPr>
      <w:rFonts w:eastAsia="仿宋"/>
      <w:b/>
      <w:snapToGrid w:val="0"/>
      <w:kern w:val="44"/>
      <w:sz w:val="24"/>
      <w:szCs w:val="28"/>
    </w:rPr>
  </w:style>
  <w:style w:type="character" w:customStyle="1" w:styleId="41">
    <w:name w:val="标题 7 字符"/>
    <w:basedOn w:val="26"/>
    <w:link w:val="8"/>
    <w:qFormat/>
    <w:uiPriority w:val="0"/>
    <w:rPr>
      <w:rFonts w:eastAsia="仿宋"/>
      <w:b/>
      <w:snapToGrid w:val="0"/>
      <w:kern w:val="44"/>
      <w:sz w:val="24"/>
      <w:szCs w:val="28"/>
    </w:rPr>
  </w:style>
  <w:style w:type="table" w:customStyle="1" w:styleId="42">
    <w:name w:val="表格"/>
    <w:basedOn w:val="23"/>
    <w:qFormat/>
    <w:uiPriority w:val="99"/>
    <w:pPr>
      <w:adjustRightInd w:val="0"/>
      <w:snapToGrid w:val="0"/>
      <w:spacing w:after="50" w:afterLines="50"/>
      <w:jc w:val="center"/>
    </w:pPr>
    <w:rPr>
      <w:rFonts w:eastAsia="仿宋"/>
      <w:sz w:val="21"/>
    </w:rPr>
    <w:tblPr>
      <w:tblBorders>
        <w:top w:val="single" w:color="auto" w:sz="12" w:space="0"/>
        <w:bottom w:val="single" w:color="auto" w:sz="12" w:space="0"/>
      </w:tblBorders>
    </w:tblPr>
    <w:tcPr>
      <w:shd w:val="clear" w:color="auto" w:fill="FFFFFF"/>
    </w:tcPr>
    <w:tblStylePr w:type="firstRow">
      <w:rPr>
        <w:rFonts w:eastAsia="仿宋"/>
        <w:sz w:val="21"/>
      </w:rPr>
      <w:tcPr>
        <w:tcBorders>
          <w:bottom w:val="single" w:color="auto" w:sz="6" w:space="0"/>
        </w:tcBorders>
        <w:shd w:val="clear" w:color="auto" w:fill="FFFFFF"/>
      </w:tcPr>
    </w:tblStylePr>
  </w:style>
  <w:style w:type="paragraph" w:customStyle="1" w:styleId="43">
    <w:name w:val="表格正文"/>
    <w:qFormat/>
    <w:uiPriority w:val="0"/>
    <w:pPr>
      <w:adjustRightInd w:val="0"/>
      <w:snapToGrid w:val="0"/>
      <w:spacing w:before="30" w:beforeLines="30" w:after="30" w:afterLines="30"/>
      <w:jc w:val="both"/>
    </w:pPr>
    <w:rPr>
      <w:rFonts w:ascii="Times New Roman" w:hAnsi="Times New Roman" w:eastAsia="仿宋" w:cs="仿宋"/>
      <w:kern w:val="2"/>
      <w:sz w:val="21"/>
      <w:szCs w:val="24"/>
      <w:lang w:val="en-US" w:eastAsia="zh-CN" w:bidi="ar-SA"/>
    </w:rPr>
  </w:style>
  <w:style w:type="paragraph" w:styleId="44">
    <w:name w:val="Quote"/>
    <w:basedOn w:val="1"/>
    <w:link w:val="45"/>
    <w:qFormat/>
    <w:uiPriority w:val="99"/>
    <w:pPr>
      <w:widowControl/>
      <w:ind w:left="480" w:hanging="480" w:hangingChars="200"/>
    </w:pPr>
    <w:rPr>
      <w:kern w:val="0"/>
    </w:rPr>
  </w:style>
  <w:style w:type="character" w:customStyle="1" w:styleId="45">
    <w:name w:val="引用 字符"/>
    <w:basedOn w:val="26"/>
    <w:link w:val="44"/>
    <w:qFormat/>
    <w:uiPriority w:val="99"/>
    <w:rPr>
      <w:rFonts w:eastAsia="仿宋"/>
      <w:sz w:val="24"/>
      <w:szCs w:val="24"/>
    </w:rPr>
  </w:style>
  <w:style w:type="paragraph" w:customStyle="1" w:styleId="46">
    <w:name w:val="参考文献"/>
    <w:basedOn w:val="44"/>
    <w:qFormat/>
    <w:uiPriority w:val="0"/>
    <w:pPr>
      <w:wordWrap w:val="0"/>
    </w:pPr>
  </w:style>
  <w:style w:type="paragraph" w:customStyle="1" w:styleId="47">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48">
    <w:name w:val="一级条标题"/>
    <w:next w:val="47"/>
    <w:qFormat/>
    <w:uiPriority w:val="0"/>
    <w:pPr>
      <w:numPr>
        <w:ilvl w:val="2"/>
        <w:numId w:val="6"/>
      </w:numPr>
      <w:spacing w:line="360" w:lineRule="auto"/>
      <w:jc w:val="both"/>
      <w:outlineLvl w:val="2"/>
    </w:pPr>
    <w:rPr>
      <w:rFonts w:ascii="Times New Roman" w:hAnsi="Times New Roman" w:eastAsia="黑体" w:cs="Times New Roman"/>
      <w:sz w:val="21"/>
      <w:lang w:val="en-US" w:eastAsia="zh-CN" w:bidi="ar-SA"/>
    </w:rPr>
  </w:style>
  <w:style w:type="paragraph" w:customStyle="1" w:styleId="49">
    <w:name w:val="二级条标题"/>
    <w:basedOn w:val="48"/>
    <w:next w:val="47"/>
    <w:qFormat/>
    <w:uiPriority w:val="0"/>
    <w:pPr>
      <w:numPr>
        <w:ilvl w:val="3"/>
      </w:numPr>
      <w:outlineLvl w:val="3"/>
    </w:pPr>
  </w:style>
  <w:style w:type="paragraph" w:customStyle="1" w:styleId="50">
    <w:name w:val="前言、引言标题"/>
    <w:next w:val="1"/>
    <w:qFormat/>
    <w:uiPriority w:val="0"/>
    <w:pPr>
      <w:numPr>
        <w:ilvl w:val="0"/>
        <w:numId w:val="6"/>
      </w:numPr>
      <w:shd w:val="clear" w:color="FFFFFF" w:fill="FFFFFF"/>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51">
    <w:name w:val="附录标识"/>
    <w:basedOn w:val="50"/>
    <w:qFormat/>
    <w:uiPriority w:val="0"/>
    <w:pPr>
      <w:numPr>
        <w:numId w:val="0"/>
      </w:numPr>
      <w:tabs>
        <w:tab w:val="left" w:pos="6405"/>
      </w:tabs>
      <w:spacing w:after="200"/>
      <w:ind w:left="4320"/>
    </w:pPr>
    <w:rPr>
      <w:sz w:val="21"/>
    </w:rPr>
  </w:style>
  <w:style w:type="paragraph" w:customStyle="1" w:styleId="52">
    <w:name w:val="附录章标题"/>
    <w:next w:val="47"/>
    <w:qFormat/>
    <w:uiPriority w:val="0"/>
    <w:pPr>
      <w:numPr>
        <w:ilvl w:val="1"/>
        <w:numId w:val="7"/>
      </w:numPr>
      <w:wordWrap w:val="0"/>
      <w:overflowPunct w:val="0"/>
      <w:autoSpaceDE w:val="0"/>
      <w:spacing w:beforeLines="50" w:afterLines="50" w:line="360"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53">
    <w:name w:val="附录一级条标题"/>
    <w:basedOn w:val="52"/>
    <w:next w:val="47"/>
    <w:qFormat/>
    <w:uiPriority w:val="0"/>
    <w:pPr>
      <w:numPr>
        <w:ilvl w:val="2"/>
      </w:numPr>
      <w:autoSpaceDN w:val="0"/>
      <w:spacing w:beforeLines="0" w:afterLines="0"/>
      <w:outlineLvl w:val="2"/>
    </w:pPr>
  </w:style>
  <w:style w:type="paragraph" w:customStyle="1" w:styleId="54">
    <w:name w:val="附录二级条标题"/>
    <w:basedOn w:val="53"/>
    <w:next w:val="47"/>
    <w:qFormat/>
    <w:uiPriority w:val="0"/>
    <w:pPr>
      <w:numPr>
        <w:ilvl w:val="3"/>
      </w:numPr>
      <w:outlineLvl w:val="3"/>
    </w:pPr>
  </w:style>
  <w:style w:type="paragraph" w:customStyle="1" w:styleId="55">
    <w:name w:val="附录三级条标题"/>
    <w:basedOn w:val="54"/>
    <w:next w:val="47"/>
    <w:qFormat/>
    <w:uiPriority w:val="0"/>
    <w:pPr>
      <w:numPr>
        <w:ilvl w:val="4"/>
      </w:numPr>
      <w:outlineLvl w:val="4"/>
    </w:pPr>
  </w:style>
  <w:style w:type="paragraph" w:customStyle="1" w:styleId="56">
    <w:name w:val="附录四级条标题"/>
    <w:basedOn w:val="55"/>
    <w:next w:val="47"/>
    <w:qFormat/>
    <w:uiPriority w:val="0"/>
    <w:pPr>
      <w:numPr>
        <w:ilvl w:val="5"/>
      </w:numPr>
      <w:outlineLvl w:val="5"/>
    </w:pPr>
  </w:style>
  <w:style w:type="paragraph" w:customStyle="1" w:styleId="57">
    <w:name w:val="附录五级条标题"/>
    <w:basedOn w:val="56"/>
    <w:next w:val="47"/>
    <w:qFormat/>
    <w:uiPriority w:val="0"/>
    <w:pPr>
      <w:numPr>
        <w:ilvl w:val="6"/>
      </w:numPr>
      <w:outlineLvl w:val="6"/>
    </w:pPr>
  </w:style>
  <w:style w:type="character" w:customStyle="1" w:styleId="58">
    <w:name w:val="副标题 字符"/>
    <w:basedOn w:val="26"/>
    <w:link w:val="16"/>
    <w:qFormat/>
    <w:uiPriority w:val="0"/>
    <w:rPr>
      <w:rFonts w:eastAsia="仿宋"/>
      <w:b/>
      <w:color w:val="000000"/>
      <w:kern w:val="2"/>
      <w:sz w:val="36"/>
      <w:szCs w:val="36"/>
    </w:rPr>
  </w:style>
  <w:style w:type="paragraph" w:customStyle="1" w:styleId="59">
    <w:name w:val="公式"/>
    <w:next w:val="1"/>
    <w:qFormat/>
    <w:uiPriority w:val="0"/>
    <w:pPr>
      <w:tabs>
        <w:tab w:val="right" w:pos="8971"/>
      </w:tabs>
      <w:spacing w:beforeLines="50" w:afterLines="50"/>
      <w:ind w:firstLine="480"/>
      <w:jc w:val="right"/>
    </w:pPr>
    <w:rPr>
      <w:rFonts w:ascii="仿宋" w:hAnsi="仿宋" w:eastAsia="仿宋" w:cs="仿宋"/>
      <w:kern w:val="2"/>
      <w:sz w:val="24"/>
      <w:szCs w:val="24"/>
      <w:lang w:val="en-US" w:eastAsia="zh-CN" w:bidi="ar-SA"/>
    </w:rPr>
  </w:style>
  <w:style w:type="character" w:customStyle="1" w:styleId="60">
    <w:name w:val="脚注文本 字符"/>
    <w:basedOn w:val="26"/>
    <w:link w:val="17"/>
    <w:qFormat/>
    <w:uiPriority w:val="0"/>
    <w:rPr>
      <w:rFonts w:ascii="宋体" w:hAnsi="宋体"/>
      <w:kern w:val="2"/>
      <w:sz w:val="18"/>
      <w:szCs w:val="18"/>
    </w:rPr>
  </w:style>
  <w:style w:type="paragraph" w:customStyle="1" w:styleId="61">
    <w:name w:val="居中(图)"/>
    <w:qFormat/>
    <w:uiPriority w:val="0"/>
    <w:pPr>
      <w:keepNext/>
      <w:adjustRightInd w:val="0"/>
      <w:snapToGrid w:val="0"/>
      <w:spacing w:before="120" w:beforeLines="50"/>
      <w:jc w:val="center"/>
    </w:pPr>
    <w:rPr>
      <w:rFonts w:ascii="Times New Roman" w:hAnsi="Times New Roman" w:eastAsia="仿宋" w:cs="Times New Roman"/>
      <w:kern w:val="2"/>
      <w:sz w:val="24"/>
      <w:szCs w:val="24"/>
      <w:lang w:val="en-US" w:eastAsia="zh-CN" w:bidi="ar-SA"/>
    </w:rPr>
  </w:style>
  <w:style w:type="paragraph" w:styleId="62">
    <w:name w:val="List Paragraph"/>
    <w:basedOn w:val="1"/>
    <w:qFormat/>
    <w:uiPriority w:val="99"/>
    <w:pPr>
      <w:ind w:firstLine="420"/>
    </w:pPr>
  </w:style>
  <w:style w:type="paragraph" w:customStyle="1" w:styleId="63">
    <w:name w:val="列项——"/>
    <w:link w:val="64"/>
    <w:qFormat/>
    <w:uiPriority w:val="0"/>
    <w:pPr>
      <w:widowControl w:val="0"/>
      <w:numPr>
        <w:ilvl w:val="0"/>
        <w:numId w:val="7"/>
      </w:numPr>
      <w:tabs>
        <w:tab w:val="left" w:pos="854"/>
      </w:tabs>
      <w:spacing w:line="360" w:lineRule="auto"/>
      <w:ind w:left="200" w:leftChars="200" w:hanging="200" w:hangingChars="200"/>
      <w:jc w:val="both"/>
    </w:pPr>
    <w:rPr>
      <w:rFonts w:ascii="宋体" w:hAnsi="Times New Roman" w:eastAsia="宋体" w:cs="Times New Roman"/>
      <w:sz w:val="21"/>
      <w:lang w:val="en-US" w:eastAsia="zh-CN" w:bidi="ar-SA"/>
    </w:rPr>
  </w:style>
  <w:style w:type="character" w:customStyle="1" w:styleId="64">
    <w:name w:val="列项—— 字符"/>
    <w:basedOn w:val="26"/>
    <w:link w:val="63"/>
    <w:qFormat/>
    <w:uiPriority w:val="0"/>
    <w:rPr>
      <w:rFonts w:ascii="宋体"/>
      <w:sz w:val="21"/>
    </w:rPr>
  </w:style>
  <w:style w:type="paragraph" w:customStyle="1" w:styleId="65">
    <w:name w:val="列项——（一级）"/>
    <w:qFormat/>
    <w:uiPriority w:val="0"/>
    <w:pPr>
      <w:widowControl w:val="0"/>
      <w:numPr>
        <w:ilvl w:val="0"/>
        <w:numId w:val="8"/>
      </w:numPr>
      <w:tabs>
        <w:tab w:val="left" w:pos="854"/>
        <w:tab w:val="clear" w:pos="1140"/>
      </w:tabs>
      <w:spacing w:line="360" w:lineRule="auto"/>
      <w:ind w:left="200" w:leftChars="200" w:hanging="200" w:hangingChars="200"/>
      <w:jc w:val="both"/>
    </w:pPr>
    <w:rPr>
      <w:rFonts w:ascii="宋体" w:hAnsi="Times New Roman" w:eastAsia="宋体" w:cs="Times New Roman"/>
      <w:sz w:val="21"/>
      <w:lang w:val="en-US" w:eastAsia="zh-CN" w:bidi="ar-SA"/>
    </w:rPr>
  </w:style>
  <w:style w:type="paragraph" w:customStyle="1" w:styleId="66">
    <w:name w:val="其它"/>
    <w:link w:val="67"/>
    <w:qFormat/>
    <w:uiPriority w:val="0"/>
    <w:pPr>
      <w:adjustRightInd w:val="0"/>
      <w:snapToGrid w:val="0"/>
      <w:spacing w:line="360" w:lineRule="auto"/>
      <w:jc w:val="center"/>
    </w:pPr>
    <w:rPr>
      <w:rFonts w:ascii="Times New Roman" w:hAnsi="Times New Roman" w:eastAsia="宋体" w:cs="Times New Roman"/>
      <w:color w:val="000000"/>
      <w:kern w:val="2"/>
      <w:sz w:val="48"/>
      <w:szCs w:val="48"/>
      <w:lang w:val="en-US" w:eastAsia="zh-CN" w:bidi="ar-SA"/>
    </w:rPr>
  </w:style>
  <w:style w:type="character" w:customStyle="1" w:styleId="67">
    <w:name w:val="其它 字符"/>
    <w:basedOn w:val="26"/>
    <w:link w:val="66"/>
    <w:qFormat/>
    <w:uiPriority w:val="0"/>
    <w:rPr>
      <w:color w:val="000000"/>
      <w:kern w:val="2"/>
      <w:sz w:val="48"/>
      <w:szCs w:val="48"/>
    </w:rPr>
  </w:style>
  <w:style w:type="paragraph" w:customStyle="1" w:styleId="68">
    <w:name w:val="临时样式2"/>
    <w:basedOn w:val="66"/>
    <w:link w:val="69"/>
    <w:qFormat/>
    <w:uiPriority w:val="0"/>
    <w:pPr>
      <w:spacing w:before="120" w:beforeLines="50" w:line="240" w:lineRule="auto"/>
    </w:pPr>
    <w:rPr>
      <w:rFonts w:eastAsia="仿宋"/>
      <w:b/>
      <w:sz w:val="32"/>
      <w:szCs w:val="32"/>
    </w:rPr>
  </w:style>
  <w:style w:type="character" w:customStyle="1" w:styleId="69">
    <w:name w:val="临时样式2 字符"/>
    <w:basedOn w:val="67"/>
    <w:link w:val="68"/>
    <w:qFormat/>
    <w:uiPriority w:val="0"/>
    <w:rPr>
      <w:rFonts w:eastAsia="仿宋"/>
      <w:b/>
      <w:color w:val="000000"/>
      <w:kern w:val="2"/>
      <w:sz w:val="32"/>
      <w:szCs w:val="32"/>
    </w:rPr>
  </w:style>
  <w:style w:type="paragraph" w:customStyle="1" w:styleId="70">
    <w:name w:val="临时样式3"/>
    <w:basedOn w:val="66"/>
    <w:link w:val="71"/>
    <w:qFormat/>
    <w:uiPriority w:val="0"/>
    <w:pPr>
      <w:spacing w:before="120" w:beforeLines="50" w:line="240" w:lineRule="auto"/>
    </w:pPr>
    <w:rPr>
      <w:rFonts w:eastAsia="仿宋"/>
      <w:b/>
      <w:sz w:val="32"/>
      <w:szCs w:val="32"/>
    </w:rPr>
  </w:style>
  <w:style w:type="character" w:customStyle="1" w:styleId="71">
    <w:name w:val="临时样式3 字符"/>
    <w:basedOn w:val="67"/>
    <w:link w:val="70"/>
    <w:qFormat/>
    <w:uiPriority w:val="0"/>
    <w:rPr>
      <w:rFonts w:eastAsia="仿宋"/>
      <w:b/>
      <w:color w:val="000000"/>
      <w:kern w:val="2"/>
      <w:sz w:val="32"/>
      <w:szCs w:val="32"/>
    </w:rPr>
  </w:style>
  <w:style w:type="paragraph" w:customStyle="1" w:styleId="72">
    <w:name w:val="临时样式-封面"/>
    <w:basedOn w:val="63"/>
    <w:link w:val="73"/>
    <w:qFormat/>
    <w:uiPriority w:val="0"/>
    <w:pPr>
      <w:numPr>
        <w:ilvl w:val="0"/>
        <w:numId w:val="0"/>
      </w:numPr>
      <w:adjustRightInd w:val="0"/>
      <w:snapToGrid w:val="0"/>
      <w:spacing w:before="120" w:beforeLines="50" w:line="240" w:lineRule="auto"/>
      <w:jc w:val="center"/>
    </w:pPr>
    <w:rPr>
      <w:sz w:val="24"/>
      <w:szCs w:val="24"/>
    </w:rPr>
  </w:style>
  <w:style w:type="character" w:customStyle="1" w:styleId="73">
    <w:name w:val="临时样式-封面 字符"/>
    <w:basedOn w:val="64"/>
    <w:link w:val="72"/>
    <w:qFormat/>
    <w:uiPriority w:val="0"/>
    <w:rPr>
      <w:rFonts w:ascii="宋体"/>
      <w:sz w:val="24"/>
      <w:szCs w:val="24"/>
    </w:rPr>
  </w:style>
  <w:style w:type="character" w:customStyle="1" w:styleId="74">
    <w:name w:val="批注框文本 字符"/>
    <w:link w:val="12"/>
    <w:qFormat/>
    <w:uiPriority w:val="0"/>
    <w:rPr>
      <w:rFonts w:eastAsia="仿宋"/>
      <w:kern w:val="2"/>
      <w:sz w:val="18"/>
      <w:szCs w:val="18"/>
    </w:rPr>
  </w:style>
  <w:style w:type="character" w:customStyle="1" w:styleId="75">
    <w:name w:val="批注文字 字符"/>
    <w:basedOn w:val="26"/>
    <w:link w:val="10"/>
    <w:qFormat/>
    <w:uiPriority w:val="0"/>
    <w:rPr>
      <w:rFonts w:eastAsia="仿宋"/>
      <w:kern w:val="2"/>
      <w:sz w:val="24"/>
      <w:szCs w:val="24"/>
    </w:rPr>
  </w:style>
  <w:style w:type="character" w:customStyle="1" w:styleId="76">
    <w:name w:val="批注主题 字符"/>
    <w:basedOn w:val="75"/>
    <w:link w:val="22"/>
    <w:qFormat/>
    <w:uiPriority w:val="0"/>
    <w:rPr>
      <w:rFonts w:eastAsia="仿宋"/>
      <w:b/>
      <w:bCs/>
      <w:kern w:val="2"/>
      <w:sz w:val="24"/>
      <w:szCs w:val="24"/>
    </w:rPr>
  </w:style>
  <w:style w:type="paragraph" w:customStyle="1" w:styleId="77">
    <w:name w:val="三级条标题"/>
    <w:basedOn w:val="49"/>
    <w:next w:val="47"/>
    <w:qFormat/>
    <w:uiPriority w:val="0"/>
    <w:pPr>
      <w:numPr>
        <w:ilvl w:val="4"/>
      </w:numPr>
      <w:outlineLvl w:val="4"/>
    </w:pPr>
  </w:style>
  <w:style w:type="table" w:customStyle="1" w:styleId="78">
    <w:name w:val="三线表"/>
    <w:basedOn w:val="23"/>
    <w:qFormat/>
    <w:uiPriority w:val="0"/>
    <w:pPr>
      <w:jc w:val="center"/>
    </w:pPr>
    <w:rPr>
      <w:rFonts w:eastAsia="仿宋"/>
      <w:sz w:val="21"/>
    </w:rPr>
    <w:tblPr>
      <w:tblBorders>
        <w:top w:val="single" w:color="00B050" w:sz="12" w:space="0"/>
        <w:bottom w:val="single" w:color="00B050" w:sz="12" w:space="0"/>
      </w:tblBorders>
    </w:tblPr>
    <w:tcPr>
      <w:shd w:val="clear" w:color="auto" w:fill="FFFFFF"/>
    </w:tcPr>
    <w:tblStylePr w:type="firstRow">
      <w:rPr>
        <w:rFonts w:eastAsia="仿宋"/>
        <w:sz w:val="21"/>
      </w:rPr>
      <w:tcPr>
        <w:tcBorders>
          <w:bottom w:val="single" w:color="auto" w:sz="6" w:space="0"/>
        </w:tcBorders>
        <w:shd w:val="clear" w:color="auto" w:fill="FFFFFF"/>
      </w:tcPr>
    </w:tblStylePr>
  </w:style>
  <w:style w:type="paragraph" w:customStyle="1" w:styleId="79">
    <w:name w:val="示例"/>
    <w:next w:val="47"/>
    <w:qFormat/>
    <w:uiPriority w:val="0"/>
    <w:pPr>
      <w:numPr>
        <w:ilvl w:val="0"/>
        <w:numId w:val="9"/>
      </w:numPr>
      <w:tabs>
        <w:tab w:val="left" w:pos="816"/>
        <w:tab w:val="clear" w:pos="1120"/>
      </w:tabs>
      <w:spacing w:line="360" w:lineRule="auto"/>
      <w:ind w:firstLine="233" w:firstLineChars="233"/>
      <w:jc w:val="both"/>
    </w:pPr>
    <w:rPr>
      <w:rFonts w:ascii="宋体" w:hAnsi="Times New Roman" w:eastAsia="宋体" w:cs="Times New Roman"/>
      <w:sz w:val="18"/>
      <w:lang w:val="en-US" w:eastAsia="zh-CN" w:bidi="ar-SA"/>
    </w:rPr>
  </w:style>
  <w:style w:type="paragraph" w:customStyle="1" w:styleId="80">
    <w:name w:val="四级条标题"/>
    <w:basedOn w:val="77"/>
    <w:next w:val="47"/>
    <w:qFormat/>
    <w:uiPriority w:val="0"/>
    <w:pPr>
      <w:numPr>
        <w:ilvl w:val="5"/>
      </w:numPr>
      <w:outlineLvl w:val="5"/>
    </w:pPr>
  </w:style>
  <w:style w:type="paragraph" w:customStyle="1" w:styleId="81">
    <w:name w:val="题注-表"/>
    <w:next w:val="1"/>
    <w:qFormat/>
    <w:uiPriority w:val="0"/>
    <w:pPr>
      <w:keepNext/>
      <w:adjustRightInd w:val="0"/>
      <w:snapToGrid w:val="0"/>
      <w:spacing w:before="50" w:beforeLines="50"/>
      <w:jc w:val="center"/>
    </w:pPr>
    <w:rPr>
      <w:rFonts w:ascii="Times New Roman" w:hAnsi="Times New Roman" w:eastAsia="仿宋" w:cs="仿宋"/>
      <w:kern w:val="2"/>
      <w:sz w:val="21"/>
      <w:szCs w:val="21"/>
      <w:lang w:val="en-US" w:eastAsia="zh-CN" w:bidi="ar-SA"/>
    </w:rPr>
  </w:style>
  <w:style w:type="paragraph" w:customStyle="1" w:styleId="82">
    <w:name w:val="图表题注"/>
    <w:basedOn w:val="1"/>
    <w:next w:val="1"/>
    <w:qFormat/>
    <w:uiPriority w:val="0"/>
    <w:pPr>
      <w:adjustRightInd/>
      <w:snapToGrid/>
      <w:spacing w:beforeLines="50" w:afterLines="50"/>
      <w:ind w:firstLine="0" w:firstLineChars="0"/>
      <w:jc w:val="center"/>
    </w:pPr>
  </w:style>
  <w:style w:type="paragraph" w:styleId="83">
    <w:name w:val="No Spacing"/>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84">
    <w:name w:val="五级条标题"/>
    <w:basedOn w:val="80"/>
    <w:next w:val="47"/>
    <w:qFormat/>
    <w:uiPriority w:val="0"/>
    <w:pPr>
      <w:numPr>
        <w:ilvl w:val="6"/>
      </w:numPr>
      <w:outlineLvl w:val="6"/>
    </w:pPr>
  </w:style>
  <w:style w:type="paragraph" w:customStyle="1" w:styleId="85">
    <w:name w:val="样式1"/>
    <w:basedOn w:val="15"/>
    <w:qFormat/>
    <w:uiPriority w:val="0"/>
  </w:style>
  <w:style w:type="character" w:styleId="86">
    <w:name w:val="Placeholder Text"/>
    <w:basedOn w:val="26"/>
    <w:unhideWhenUsed/>
    <w:qFormat/>
    <w:uiPriority w:val="99"/>
    <w:rPr>
      <w:color w:val="808080"/>
    </w:rPr>
  </w:style>
  <w:style w:type="paragraph" w:customStyle="1" w:styleId="87">
    <w:name w:val="章标题"/>
    <w:next w:val="47"/>
    <w:qFormat/>
    <w:uiPriority w:val="0"/>
    <w:pPr>
      <w:numPr>
        <w:ilvl w:val="1"/>
        <w:numId w:val="6"/>
      </w:numPr>
      <w:spacing w:beforeLines="50" w:afterLines="50" w:line="360" w:lineRule="auto"/>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wmf"/><Relationship Id="rId21" Type="http://schemas.openxmlformats.org/officeDocument/2006/relationships/image" Target="media/image6.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jpeg"/><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ECEC6-6455-455D-960B-CD30749311F5}">
  <ds:schemaRefs/>
</ds:datastoreItem>
</file>

<file path=docProps/app.xml><?xml version="1.0" encoding="utf-8"?>
<Properties xmlns="http://schemas.openxmlformats.org/officeDocument/2006/extended-properties" xmlns:vt="http://schemas.openxmlformats.org/officeDocument/2006/docPropsVTypes">
  <Template>Normal</Template>
  <Pages>9</Pages>
  <Words>3389</Words>
  <Characters>4140</Characters>
  <Lines>37</Lines>
  <Paragraphs>10</Paragraphs>
  <TotalTime>90</TotalTime>
  <ScaleCrop>false</ScaleCrop>
  <LinksUpToDate>false</LinksUpToDate>
  <CharactersWithSpaces>4372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2023-10-19T04:36:00Z</dcterms:created>
  <dc:creator>DELL</dc:creator>
  <cp:lastModifiedBy>罗若群</cp:lastModifiedBy>
  <dcterms:modified xsi:type="dcterms:W3CDTF">2025-03-04T06:21:32Z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84464D9C02C94CDDA3633DD0900AA9CE_13</vt:lpwstr>
  </property>
</Properties>
</file>