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1331" w14:textId="77777777" w:rsidR="009B7024" w:rsidRDefault="005A57E4">
      <w:pPr>
        <w:spacing w:line="360" w:lineRule="auto"/>
        <w:jc w:val="left"/>
        <w:rPr>
          <w:rFonts w:eastAsia="黑体"/>
          <w:bCs/>
          <w:sz w:val="32"/>
          <w:szCs w:val="32"/>
        </w:rPr>
      </w:pPr>
      <w:r>
        <w:rPr>
          <w:rFonts w:eastAsia="黑体"/>
          <w:bCs/>
          <w:sz w:val="32"/>
          <w:szCs w:val="32"/>
        </w:rPr>
        <w:t>附件</w:t>
      </w:r>
      <w:r>
        <w:rPr>
          <w:rFonts w:eastAsia="黑体"/>
          <w:bCs/>
          <w:sz w:val="32"/>
          <w:szCs w:val="32"/>
        </w:rPr>
        <w:t>1</w:t>
      </w:r>
      <w:r>
        <w:rPr>
          <w:rFonts w:eastAsia="黑体"/>
          <w:bCs/>
          <w:sz w:val="32"/>
          <w:szCs w:val="32"/>
        </w:rPr>
        <w:t>：</w:t>
      </w:r>
    </w:p>
    <w:p w14:paraId="00F42EAC" w14:textId="0BC032E2" w:rsidR="009B7024" w:rsidRDefault="00187B61">
      <w:pPr>
        <w:spacing w:line="700" w:lineRule="exact"/>
        <w:jc w:val="center"/>
        <w:rPr>
          <w:rFonts w:eastAsia="方正小标宋简体"/>
          <w:bCs/>
          <w:sz w:val="44"/>
          <w:szCs w:val="44"/>
        </w:rPr>
      </w:pPr>
      <w:r w:rsidRPr="00187B61">
        <w:rPr>
          <w:rFonts w:eastAsia="方正小标宋简体" w:hint="eastAsia"/>
          <w:bCs/>
          <w:sz w:val="44"/>
          <w:szCs w:val="44"/>
        </w:rPr>
        <w:t>工程师学院参加浙江大学第三十五次研究生代表大会和第二十一次博士生代表大会名额分配表</w:t>
      </w:r>
    </w:p>
    <w:tbl>
      <w:tblPr>
        <w:tblStyle w:val="af"/>
        <w:tblW w:w="0" w:type="auto"/>
        <w:tblLook w:val="04A0" w:firstRow="1" w:lastRow="0" w:firstColumn="1" w:lastColumn="0" w:noHBand="0" w:noVBand="1"/>
      </w:tblPr>
      <w:tblGrid>
        <w:gridCol w:w="5807"/>
        <w:gridCol w:w="1075"/>
        <w:gridCol w:w="5871"/>
        <w:gridCol w:w="1013"/>
      </w:tblGrid>
      <w:tr w:rsidR="00187B61" w:rsidRPr="00C7358E" w14:paraId="1D08DCC5" w14:textId="77777777" w:rsidTr="00187B61">
        <w:tc>
          <w:tcPr>
            <w:tcW w:w="5807" w:type="dxa"/>
            <w:vAlign w:val="center"/>
          </w:tcPr>
          <w:p w14:paraId="61CF2C6C" w14:textId="0B5E636D" w:rsidR="00187B61" w:rsidRPr="00C7358E" w:rsidRDefault="00187B61" w:rsidP="00187B61">
            <w:pPr>
              <w:spacing w:line="440" w:lineRule="exact"/>
              <w:jc w:val="center"/>
              <w:rPr>
                <w:rFonts w:eastAsia="楷体_GB2312"/>
                <w:sz w:val="28"/>
                <w:szCs w:val="28"/>
              </w:rPr>
            </w:pPr>
            <w:r w:rsidRPr="00C7358E">
              <w:rPr>
                <w:rFonts w:eastAsia="楷体_GB2312"/>
                <w:sz w:val="28"/>
                <w:szCs w:val="28"/>
              </w:rPr>
              <w:t>班级</w:t>
            </w:r>
          </w:p>
        </w:tc>
        <w:tc>
          <w:tcPr>
            <w:tcW w:w="1075" w:type="dxa"/>
            <w:vAlign w:val="center"/>
          </w:tcPr>
          <w:p w14:paraId="63E804FF" w14:textId="0953087E" w:rsidR="00187B61" w:rsidRPr="00C7358E" w:rsidRDefault="00187B61" w:rsidP="00187B61">
            <w:pPr>
              <w:spacing w:line="440" w:lineRule="exact"/>
              <w:jc w:val="center"/>
              <w:rPr>
                <w:rFonts w:eastAsia="楷体_GB2312"/>
                <w:sz w:val="28"/>
                <w:szCs w:val="28"/>
              </w:rPr>
            </w:pPr>
            <w:r w:rsidRPr="00C7358E">
              <w:rPr>
                <w:rFonts w:eastAsia="楷体_GB2312"/>
                <w:sz w:val="28"/>
                <w:szCs w:val="28"/>
              </w:rPr>
              <w:t>名额</w:t>
            </w:r>
          </w:p>
        </w:tc>
        <w:tc>
          <w:tcPr>
            <w:tcW w:w="5871" w:type="dxa"/>
            <w:vAlign w:val="center"/>
          </w:tcPr>
          <w:p w14:paraId="57149BB4" w14:textId="3F190A90" w:rsidR="00187B61" w:rsidRPr="00C7358E" w:rsidRDefault="00187B61" w:rsidP="00187B61">
            <w:pPr>
              <w:spacing w:line="440" w:lineRule="exact"/>
              <w:jc w:val="center"/>
              <w:rPr>
                <w:rFonts w:eastAsia="楷体_GB2312"/>
                <w:sz w:val="28"/>
                <w:szCs w:val="28"/>
              </w:rPr>
            </w:pPr>
            <w:r w:rsidRPr="00C7358E">
              <w:rPr>
                <w:rFonts w:eastAsia="楷体_GB2312"/>
                <w:sz w:val="28"/>
                <w:szCs w:val="28"/>
              </w:rPr>
              <w:t>班级</w:t>
            </w:r>
          </w:p>
        </w:tc>
        <w:tc>
          <w:tcPr>
            <w:tcW w:w="1013" w:type="dxa"/>
            <w:vAlign w:val="center"/>
          </w:tcPr>
          <w:p w14:paraId="4CA625E7" w14:textId="51798783" w:rsidR="00187B61" w:rsidRPr="00C7358E" w:rsidRDefault="00187B61" w:rsidP="00187B61">
            <w:pPr>
              <w:spacing w:line="440" w:lineRule="exact"/>
              <w:jc w:val="center"/>
              <w:rPr>
                <w:rFonts w:eastAsia="楷体_GB2312"/>
                <w:sz w:val="28"/>
                <w:szCs w:val="28"/>
              </w:rPr>
            </w:pPr>
            <w:r w:rsidRPr="00C7358E">
              <w:rPr>
                <w:rFonts w:eastAsia="楷体_GB2312"/>
                <w:sz w:val="28"/>
                <w:szCs w:val="28"/>
              </w:rPr>
              <w:t>名额</w:t>
            </w:r>
          </w:p>
        </w:tc>
      </w:tr>
      <w:tr w:rsidR="00187B61" w:rsidRPr="00C7358E" w14:paraId="6DC28177" w14:textId="77777777" w:rsidTr="00187B61">
        <w:tc>
          <w:tcPr>
            <w:tcW w:w="5807" w:type="dxa"/>
            <w:vAlign w:val="center"/>
          </w:tcPr>
          <w:p w14:paraId="780A40D6" w14:textId="70FCF40F" w:rsidR="00187B61" w:rsidRPr="00C7358E" w:rsidRDefault="00187B61" w:rsidP="00187B61">
            <w:pPr>
              <w:widowControl/>
              <w:jc w:val="center"/>
              <w:rPr>
                <w:rFonts w:eastAsia="仿宋_GB2312"/>
                <w:color w:val="000000"/>
                <w:kern w:val="0"/>
                <w:sz w:val="28"/>
                <w:szCs w:val="28"/>
              </w:rPr>
            </w:pPr>
            <w:r w:rsidRPr="00C7358E">
              <w:rPr>
                <w:rFonts w:eastAsia="仿宋_GB2312"/>
                <w:color w:val="000000"/>
                <w:sz w:val="28"/>
                <w:szCs w:val="28"/>
              </w:rPr>
              <w:t>智慧物联网</w:t>
            </w:r>
            <w:proofErr w:type="gramStart"/>
            <w:r w:rsidRPr="00C7358E">
              <w:rPr>
                <w:rFonts w:eastAsia="仿宋_GB2312"/>
                <w:color w:val="000000"/>
                <w:sz w:val="28"/>
                <w:szCs w:val="28"/>
              </w:rPr>
              <w:t>项目项目</w:t>
            </w:r>
            <w:proofErr w:type="gramEnd"/>
            <w:r w:rsidRPr="00C7358E">
              <w:rPr>
                <w:rFonts w:eastAsia="仿宋_GB2312"/>
                <w:color w:val="000000"/>
                <w:sz w:val="28"/>
                <w:szCs w:val="28"/>
              </w:rPr>
              <w:t>班</w:t>
            </w:r>
          </w:p>
        </w:tc>
        <w:tc>
          <w:tcPr>
            <w:tcW w:w="1075" w:type="dxa"/>
            <w:vAlign w:val="center"/>
          </w:tcPr>
          <w:p w14:paraId="3C6658B0" w14:textId="43D7C03A"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3D653706" w14:textId="29670FEB"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空天海高端制造技术及装备项目</w:t>
            </w:r>
            <w:r w:rsidRPr="00C7358E">
              <w:rPr>
                <w:rFonts w:eastAsia="仿宋_GB2312"/>
                <w:sz w:val="28"/>
                <w:szCs w:val="28"/>
              </w:rPr>
              <w:t>2022</w:t>
            </w:r>
            <w:r w:rsidRPr="00C7358E">
              <w:rPr>
                <w:rFonts w:eastAsia="仿宋_GB2312"/>
                <w:sz w:val="28"/>
                <w:szCs w:val="28"/>
              </w:rPr>
              <w:t>班</w:t>
            </w:r>
          </w:p>
        </w:tc>
        <w:tc>
          <w:tcPr>
            <w:tcW w:w="1013" w:type="dxa"/>
            <w:vAlign w:val="center"/>
          </w:tcPr>
          <w:p w14:paraId="6EFCA7E9" w14:textId="1787B91C"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70501BEB" w14:textId="77777777" w:rsidTr="00187B61">
        <w:tc>
          <w:tcPr>
            <w:tcW w:w="5807" w:type="dxa"/>
            <w:vAlign w:val="center"/>
          </w:tcPr>
          <w:p w14:paraId="59ED9AC1" w14:textId="199D3468" w:rsidR="00187B61" w:rsidRPr="00C7358E" w:rsidRDefault="00187B61" w:rsidP="00187B61">
            <w:pPr>
              <w:tabs>
                <w:tab w:val="left" w:pos="2210"/>
              </w:tabs>
              <w:spacing w:line="440" w:lineRule="exact"/>
              <w:jc w:val="center"/>
              <w:rPr>
                <w:rFonts w:eastAsia="仿宋_GB2312"/>
                <w:sz w:val="28"/>
                <w:szCs w:val="28"/>
              </w:rPr>
            </w:pPr>
            <w:r w:rsidRPr="00C7358E">
              <w:rPr>
                <w:rFonts w:eastAsia="仿宋_GB2312"/>
                <w:sz w:val="28"/>
                <w:szCs w:val="28"/>
              </w:rPr>
              <w:t>机器人与智能制造</w:t>
            </w:r>
            <w:proofErr w:type="gramStart"/>
            <w:r w:rsidRPr="00C7358E">
              <w:rPr>
                <w:rFonts w:eastAsia="仿宋_GB2312"/>
                <w:sz w:val="28"/>
                <w:szCs w:val="28"/>
              </w:rPr>
              <w:t>项目项目</w:t>
            </w:r>
            <w:proofErr w:type="gramEnd"/>
            <w:r w:rsidRPr="00C7358E">
              <w:rPr>
                <w:rFonts w:eastAsia="仿宋_GB2312"/>
                <w:sz w:val="28"/>
                <w:szCs w:val="28"/>
              </w:rPr>
              <w:t>班</w:t>
            </w:r>
          </w:p>
        </w:tc>
        <w:tc>
          <w:tcPr>
            <w:tcW w:w="1075" w:type="dxa"/>
            <w:vAlign w:val="center"/>
          </w:tcPr>
          <w:p w14:paraId="0B56C6F1" w14:textId="46F636C1"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1B1AC373" w14:textId="38167349" w:rsidR="00187B61" w:rsidRPr="00C7358E" w:rsidRDefault="00187B61" w:rsidP="00187B61">
            <w:pPr>
              <w:tabs>
                <w:tab w:val="left" w:pos="2193"/>
              </w:tabs>
              <w:jc w:val="center"/>
              <w:rPr>
                <w:rFonts w:eastAsia="仿宋_GB2312"/>
                <w:sz w:val="28"/>
                <w:szCs w:val="28"/>
              </w:rPr>
            </w:pPr>
            <w:r w:rsidRPr="00C7358E">
              <w:rPr>
                <w:rFonts w:eastAsia="仿宋_GB2312"/>
                <w:sz w:val="28"/>
                <w:szCs w:val="28"/>
              </w:rPr>
              <w:t>智慧交通项目</w:t>
            </w:r>
            <w:r w:rsidRPr="00C7358E">
              <w:rPr>
                <w:rFonts w:eastAsia="仿宋_GB2312"/>
                <w:sz w:val="28"/>
                <w:szCs w:val="28"/>
              </w:rPr>
              <w:t>2022</w:t>
            </w:r>
            <w:r w:rsidRPr="00C7358E">
              <w:rPr>
                <w:rFonts w:eastAsia="仿宋_GB2312"/>
                <w:sz w:val="28"/>
                <w:szCs w:val="28"/>
              </w:rPr>
              <w:t>班</w:t>
            </w:r>
          </w:p>
        </w:tc>
        <w:tc>
          <w:tcPr>
            <w:tcW w:w="1013" w:type="dxa"/>
            <w:vAlign w:val="center"/>
          </w:tcPr>
          <w:p w14:paraId="6CC8D995" w14:textId="4CD533F9"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467E2CA5" w14:textId="77777777" w:rsidTr="00187B61">
        <w:tc>
          <w:tcPr>
            <w:tcW w:w="5807" w:type="dxa"/>
            <w:vAlign w:val="center"/>
          </w:tcPr>
          <w:p w14:paraId="4C4BEAB3" w14:textId="6B64775F"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2104</w:t>
            </w:r>
          </w:p>
        </w:tc>
        <w:tc>
          <w:tcPr>
            <w:tcW w:w="1075" w:type="dxa"/>
            <w:vAlign w:val="center"/>
          </w:tcPr>
          <w:p w14:paraId="1777B743" w14:textId="6E9F611A"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66BE3DD5" w14:textId="332334F5"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智慧能源项目</w:t>
            </w:r>
            <w:r w:rsidRPr="00C7358E">
              <w:rPr>
                <w:rFonts w:eastAsia="仿宋_GB2312"/>
                <w:sz w:val="28"/>
                <w:szCs w:val="28"/>
              </w:rPr>
              <w:t>2022</w:t>
            </w:r>
            <w:r w:rsidRPr="00C7358E">
              <w:rPr>
                <w:rFonts w:eastAsia="仿宋_GB2312"/>
                <w:sz w:val="28"/>
                <w:szCs w:val="28"/>
              </w:rPr>
              <w:t>班</w:t>
            </w:r>
          </w:p>
        </w:tc>
        <w:tc>
          <w:tcPr>
            <w:tcW w:w="1013" w:type="dxa"/>
            <w:vAlign w:val="center"/>
          </w:tcPr>
          <w:p w14:paraId="2B5712EF" w14:textId="2A37B844"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5E3A6B2E" w14:textId="77777777" w:rsidTr="00187B61">
        <w:tc>
          <w:tcPr>
            <w:tcW w:w="5807" w:type="dxa"/>
            <w:vAlign w:val="center"/>
          </w:tcPr>
          <w:p w14:paraId="71839D44" w14:textId="3BD3C429"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2105</w:t>
            </w:r>
          </w:p>
        </w:tc>
        <w:tc>
          <w:tcPr>
            <w:tcW w:w="1075" w:type="dxa"/>
            <w:vAlign w:val="center"/>
          </w:tcPr>
          <w:p w14:paraId="6135260C" w14:textId="735D1E39"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4F018D60" w14:textId="798903B4"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数据科学与工程项目</w:t>
            </w:r>
            <w:r w:rsidRPr="00C7358E">
              <w:rPr>
                <w:rFonts w:eastAsia="仿宋_GB2312"/>
                <w:sz w:val="28"/>
                <w:szCs w:val="28"/>
              </w:rPr>
              <w:t>2022</w:t>
            </w:r>
            <w:r w:rsidRPr="00C7358E">
              <w:rPr>
                <w:rFonts w:eastAsia="仿宋_GB2312"/>
                <w:sz w:val="28"/>
                <w:szCs w:val="28"/>
              </w:rPr>
              <w:t>班</w:t>
            </w:r>
          </w:p>
        </w:tc>
        <w:tc>
          <w:tcPr>
            <w:tcW w:w="1013" w:type="dxa"/>
            <w:vAlign w:val="center"/>
          </w:tcPr>
          <w:p w14:paraId="09996EC0" w14:textId="36A4D641"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146FE10D" w14:textId="77777777" w:rsidTr="00187B61">
        <w:tc>
          <w:tcPr>
            <w:tcW w:w="5807" w:type="dxa"/>
            <w:vAlign w:val="center"/>
          </w:tcPr>
          <w:p w14:paraId="022E9CBB" w14:textId="0694BB42"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2106</w:t>
            </w:r>
          </w:p>
        </w:tc>
        <w:tc>
          <w:tcPr>
            <w:tcW w:w="1075" w:type="dxa"/>
            <w:vAlign w:val="center"/>
          </w:tcPr>
          <w:p w14:paraId="513F5D51" w14:textId="565D739B"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06EBCCCA" w14:textId="5EAE4D6A"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先进材料与高端制造项目</w:t>
            </w:r>
            <w:r w:rsidRPr="00C7358E">
              <w:rPr>
                <w:rFonts w:eastAsia="仿宋_GB2312"/>
                <w:sz w:val="28"/>
                <w:szCs w:val="28"/>
              </w:rPr>
              <w:t>2022</w:t>
            </w:r>
            <w:r w:rsidRPr="00C7358E">
              <w:rPr>
                <w:rFonts w:eastAsia="仿宋_GB2312"/>
                <w:sz w:val="28"/>
                <w:szCs w:val="28"/>
              </w:rPr>
              <w:t>班</w:t>
            </w:r>
          </w:p>
        </w:tc>
        <w:tc>
          <w:tcPr>
            <w:tcW w:w="1013" w:type="dxa"/>
            <w:vAlign w:val="center"/>
          </w:tcPr>
          <w:p w14:paraId="1F1C1C21" w14:textId="6CBC5560"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4FACA0C9" w14:textId="77777777" w:rsidTr="00187B61">
        <w:tc>
          <w:tcPr>
            <w:tcW w:w="5807" w:type="dxa"/>
            <w:vAlign w:val="center"/>
          </w:tcPr>
          <w:p w14:paraId="23197901" w14:textId="61425C40"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2107</w:t>
            </w:r>
          </w:p>
        </w:tc>
        <w:tc>
          <w:tcPr>
            <w:tcW w:w="1075" w:type="dxa"/>
            <w:vAlign w:val="center"/>
          </w:tcPr>
          <w:p w14:paraId="2343E791" w14:textId="5A28E7BC"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7F177519" w14:textId="0A449DBB"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工业工程管理</w:t>
            </w:r>
            <w:r w:rsidRPr="00C7358E">
              <w:rPr>
                <w:rFonts w:eastAsia="仿宋_GB2312"/>
                <w:sz w:val="28"/>
                <w:szCs w:val="28"/>
              </w:rPr>
              <w:t>2022</w:t>
            </w:r>
            <w:r w:rsidRPr="00C7358E">
              <w:rPr>
                <w:rFonts w:eastAsia="仿宋_GB2312"/>
                <w:sz w:val="28"/>
                <w:szCs w:val="28"/>
              </w:rPr>
              <w:t>班</w:t>
            </w:r>
          </w:p>
        </w:tc>
        <w:tc>
          <w:tcPr>
            <w:tcW w:w="1013" w:type="dxa"/>
            <w:vAlign w:val="center"/>
          </w:tcPr>
          <w:p w14:paraId="41F42E9A" w14:textId="102434F2"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741ABDD4" w14:textId="77777777" w:rsidTr="00187B61">
        <w:tc>
          <w:tcPr>
            <w:tcW w:w="5807" w:type="dxa"/>
            <w:vAlign w:val="center"/>
          </w:tcPr>
          <w:p w14:paraId="2CA12CDE" w14:textId="6A21FDD7"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2108</w:t>
            </w:r>
          </w:p>
        </w:tc>
        <w:tc>
          <w:tcPr>
            <w:tcW w:w="1075" w:type="dxa"/>
            <w:vAlign w:val="center"/>
          </w:tcPr>
          <w:p w14:paraId="3E42FF10" w14:textId="6E4EFCBF"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2B3FEE6B" w14:textId="42DCAE1F"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汽车工程及智能化项目</w:t>
            </w:r>
            <w:r w:rsidRPr="00C7358E">
              <w:rPr>
                <w:rFonts w:eastAsia="仿宋_GB2312"/>
                <w:sz w:val="28"/>
                <w:szCs w:val="28"/>
              </w:rPr>
              <w:t>2022</w:t>
            </w:r>
            <w:r w:rsidRPr="00C7358E">
              <w:rPr>
                <w:rFonts w:eastAsia="仿宋_GB2312"/>
                <w:sz w:val="28"/>
                <w:szCs w:val="28"/>
              </w:rPr>
              <w:t>班</w:t>
            </w:r>
          </w:p>
        </w:tc>
        <w:tc>
          <w:tcPr>
            <w:tcW w:w="1013" w:type="dxa"/>
            <w:vAlign w:val="center"/>
          </w:tcPr>
          <w:p w14:paraId="4EAA3E09" w14:textId="580FDF23"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3B88AB3C" w14:textId="77777777" w:rsidTr="00187B61">
        <w:tc>
          <w:tcPr>
            <w:tcW w:w="5807" w:type="dxa"/>
            <w:vAlign w:val="center"/>
          </w:tcPr>
          <w:p w14:paraId="40F150B2" w14:textId="5843EC93"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NGICS</w:t>
            </w:r>
            <w:r w:rsidRPr="00C7358E">
              <w:rPr>
                <w:rFonts w:eastAsia="仿宋_GB2312"/>
                <w:sz w:val="28"/>
                <w:szCs w:val="28"/>
              </w:rPr>
              <w:t>大平台工业控制系统综合安全项目班</w:t>
            </w:r>
          </w:p>
        </w:tc>
        <w:tc>
          <w:tcPr>
            <w:tcW w:w="1075" w:type="dxa"/>
            <w:vAlign w:val="center"/>
          </w:tcPr>
          <w:p w14:paraId="04B19F0D" w14:textId="67432957"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2D2F55CB" w14:textId="52F11A38"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衢州分院</w:t>
            </w:r>
          </w:p>
        </w:tc>
        <w:tc>
          <w:tcPr>
            <w:tcW w:w="1013" w:type="dxa"/>
            <w:vAlign w:val="center"/>
          </w:tcPr>
          <w:p w14:paraId="0BFB1CB3" w14:textId="73F01688"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03EE9882" w14:textId="77777777" w:rsidTr="00187B61">
        <w:tc>
          <w:tcPr>
            <w:tcW w:w="5807" w:type="dxa"/>
            <w:vAlign w:val="center"/>
          </w:tcPr>
          <w:p w14:paraId="051DFD15" w14:textId="48465932"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人工智能药学项目</w:t>
            </w:r>
            <w:r w:rsidRPr="00C7358E">
              <w:rPr>
                <w:rFonts w:eastAsia="仿宋_GB2312"/>
                <w:sz w:val="28"/>
                <w:szCs w:val="28"/>
              </w:rPr>
              <w:t>2022</w:t>
            </w:r>
            <w:r w:rsidRPr="00C7358E">
              <w:rPr>
                <w:rFonts w:eastAsia="仿宋_GB2312"/>
                <w:sz w:val="28"/>
                <w:szCs w:val="28"/>
              </w:rPr>
              <w:t>班</w:t>
            </w:r>
          </w:p>
        </w:tc>
        <w:tc>
          <w:tcPr>
            <w:tcW w:w="1075" w:type="dxa"/>
            <w:vAlign w:val="center"/>
          </w:tcPr>
          <w:p w14:paraId="6A82D1C3" w14:textId="1695D57C"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37B61C74" w14:textId="1CFBD96C"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宁波分院</w:t>
            </w:r>
          </w:p>
        </w:tc>
        <w:tc>
          <w:tcPr>
            <w:tcW w:w="1013" w:type="dxa"/>
            <w:vAlign w:val="center"/>
          </w:tcPr>
          <w:p w14:paraId="606E5638" w14:textId="5C9D50EC"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w:t>
            </w:r>
          </w:p>
        </w:tc>
      </w:tr>
      <w:tr w:rsidR="00187B61" w:rsidRPr="00C7358E" w14:paraId="508EA50A" w14:textId="77777777" w:rsidTr="00187B61">
        <w:tc>
          <w:tcPr>
            <w:tcW w:w="5807" w:type="dxa"/>
            <w:vAlign w:val="center"/>
          </w:tcPr>
          <w:p w14:paraId="735D77DC" w14:textId="6B40CA65"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新能源电网技术与</w:t>
            </w:r>
            <w:proofErr w:type="gramStart"/>
            <w:r w:rsidRPr="00C7358E">
              <w:rPr>
                <w:rFonts w:eastAsia="仿宋_GB2312"/>
                <w:sz w:val="28"/>
                <w:szCs w:val="28"/>
              </w:rPr>
              <w:t>绿氢项目</w:t>
            </w:r>
            <w:proofErr w:type="gramEnd"/>
            <w:r w:rsidRPr="00C7358E">
              <w:rPr>
                <w:rFonts w:eastAsia="仿宋_GB2312"/>
                <w:sz w:val="28"/>
                <w:szCs w:val="28"/>
              </w:rPr>
              <w:t>2022</w:t>
            </w:r>
            <w:r w:rsidRPr="00C7358E">
              <w:rPr>
                <w:rFonts w:eastAsia="仿宋_GB2312"/>
                <w:sz w:val="28"/>
                <w:szCs w:val="28"/>
              </w:rPr>
              <w:t>班</w:t>
            </w:r>
          </w:p>
        </w:tc>
        <w:tc>
          <w:tcPr>
            <w:tcW w:w="1075" w:type="dxa"/>
            <w:vAlign w:val="center"/>
          </w:tcPr>
          <w:p w14:paraId="63CC1B72" w14:textId="0D2BB896"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2845CD3E" w14:textId="18E162EF"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台州分院</w:t>
            </w:r>
          </w:p>
        </w:tc>
        <w:tc>
          <w:tcPr>
            <w:tcW w:w="1013" w:type="dxa"/>
            <w:vAlign w:val="center"/>
          </w:tcPr>
          <w:p w14:paraId="18DF7B6C" w14:textId="1A364EC5"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r>
      <w:tr w:rsidR="00187B61" w:rsidRPr="00C7358E" w14:paraId="3BA37883" w14:textId="77777777" w:rsidTr="00187B61">
        <w:tc>
          <w:tcPr>
            <w:tcW w:w="5807" w:type="dxa"/>
            <w:vAlign w:val="center"/>
          </w:tcPr>
          <w:p w14:paraId="1B659180" w14:textId="760173E7"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医疗创新工程项目</w:t>
            </w:r>
            <w:r w:rsidRPr="00C7358E">
              <w:rPr>
                <w:rFonts w:eastAsia="仿宋_GB2312"/>
                <w:sz w:val="28"/>
                <w:szCs w:val="28"/>
              </w:rPr>
              <w:t>2022</w:t>
            </w:r>
            <w:r w:rsidRPr="00C7358E">
              <w:rPr>
                <w:rFonts w:eastAsia="仿宋_GB2312"/>
                <w:sz w:val="28"/>
                <w:szCs w:val="28"/>
              </w:rPr>
              <w:t>班</w:t>
            </w:r>
          </w:p>
        </w:tc>
        <w:tc>
          <w:tcPr>
            <w:tcW w:w="1075" w:type="dxa"/>
            <w:vAlign w:val="center"/>
          </w:tcPr>
          <w:p w14:paraId="228B8FBA" w14:textId="6155115B"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1</w:t>
            </w:r>
          </w:p>
        </w:tc>
        <w:tc>
          <w:tcPr>
            <w:tcW w:w="5871" w:type="dxa"/>
            <w:vAlign w:val="center"/>
          </w:tcPr>
          <w:p w14:paraId="5F159D33" w14:textId="307897A9"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合计</w:t>
            </w:r>
          </w:p>
        </w:tc>
        <w:tc>
          <w:tcPr>
            <w:tcW w:w="1013" w:type="dxa"/>
            <w:vAlign w:val="center"/>
          </w:tcPr>
          <w:p w14:paraId="5B3C8411" w14:textId="5FEE8CEF" w:rsidR="00187B61" w:rsidRPr="00C7358E" w:rsidRDefault="00187B61" w:rsidP="00187B61">
            <w:pPr>
              <w:spacing w:line="440" w:lineRule="exact"/>
              <w:jc w:val="center"/>
              <w:rPr>
                <w:rFonts w:eastAsia="仿宋_GB2312"/>
                <w:sz w:val="28"/>
                <w:szCs w:val="28"/>
              </w:rPr>
            </w:pPr>
            <w:r w:rsidRPr="00C7358E">
              <w:rPr>
                <w:rFonts w:eastAsia="仿宋_GB2312"/>
                <w:sz w:val="28"/>
                <w:szCs w:val="28"/>
              </w:rPr>
              <w:t>22</w:t>
            </w:r>
          </w:p>
        </w:tc>
      </w:tr>
    </w:tbl>
    <w:p w14:paraId="65D41213" w14:textId="4F1A88D2" w:rsidR="009B7024" w:rsidRDefault="009B7024" w:rsidP="00187B61">
      <w:pPr>
        <w:spacing w:line="440" w:lineRule="exact"/>
        <w:rPr>
          <w:rFonts w:eastAsia="仿宋_GB2312"/>
          <w:sz w:val="32"/>
          <w:szCs w:val="32"/>
        </w:rPr>
      </w:pPr>
    </w:p>
    <w:sectPr w:rsidR="009B7024" w:rsidSect="00425887">
      <w:pgSz w:w="16838" w:h="11906" w:orient="landscape"/>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D104" w14:textId="77777777" w:rsidR="009F1449" w:rsidRDefault="009F1449" w:rsidP="00425887">
      <w:r>
        <w:separator/>
      </w:r>
    </w:p>
  </w:endnote>
  <w:endnote w:type="continuationSeparator" w:id="0">
    <w:p w14:paraId="2286852A" w14:textId="77777777" w:rsidR="009F1449" w:rsidRDefault="009F1449" w:rsidP="0042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F80F" w14:textId="77777777" w:rsidR="009F1449" w:rsidRDefault="009F1449" w:rsidP="00425887">
      <w:r>
        <w:separator/>
      </w:r>
    </w:p>
  </w:footnote>
  <w:footnote w:type="continuationSeparator" w:id="0">
    <w:p w14:paraId="750281C4" w14:textId="77777777" w:rsidR="009F1449" w:rsidRDefault="009F1449" w:rsidP="00425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58"/>
    <w:rsid w:val="00034CEB"/>
    <w:rsid w:val="00053020"/>
    <w:rsid w:val="00056D5D"/>
    <w:rsid w:val="00072458"/>
    <w:rsid w:val="00087788"/>
    <w:rsid w:val="000B7657"/>
    <w:rsid w:val="000E62B6"/>
    <w:rsid w:val="000E7C7E"/>
    <w:rsid w:val="000F5D30"/>
    <w:rsid w:val="000F72E6"/>
    <w:rsid w:val="00115BF8"/>
    <w:rsid w:val="00133038"/>
    <w:rsid w:val="00152330"/>
    <w:rsid w:val="00180614"/>
    <w:rsid w:val="00181AF4"/>
    <w:rsid w:val="00187B61"/>
    <w:rsid w:val="001B6BF8"/>
    <w:rsid w:val="001B7AE7"/>
    <w:rsid w:val="001E3EEA"/>
    <w:rsid w:val="0021342D"/>
    <w:rsid w:val="0022438E"/>
    <w:rsid w:val="00245C1A"/>
    <w:rsid w:val="00253E46"/>
    <w:rsid w:val="002D42B3"/>
    <w:rsid w:val="002E2BEF"/>
    <w:rsid w:val="00356E9A"/>
    <w:rsid w:val="003832F7"/>
    <w:rsid w:val="003B3249"/>
    <w:rsid w:val="003D079B"/>
    <w:rsid w:val="003E17CD"/>
    <w:rsid w:val="003F000F"/>
    <w:rsid w:val="00425887"/>
    <w:rsid w:val="00425DB7"/>
    <w:rsid w:val="00430436"/>
    <w:rsid w:val="00457AD2"/>
    <w:rsid w:val="00457E6F"/>
    <w:rsid w:val="00462440"/>
    <w:rsid w:val="00481DB5"/>
    <w:rsid w:val="004C53E1"/>
    <w:rsid w:val="004D3277"/>
    <w:rsid w:val="004F3BA6"/>
    <w:rsid w:val="004F5923"/>
    <w:rsid w:val="00540A88"/>
    <w:rsid w:val="00560F22"/>
    <w:rsid w:val="005630C9"/>
    <w:rsid w:val="00565302"/>
    <w:rsid w:val="005672E9"/>
    <w:rsid w:val="00580D69"/>
    <w:rsid w:val="005811D6"/>
    <w:rsid w:val="005819B1"/>
    <w:rsid w:val="00585816"/>
    <w:rsid w:val="005927E0"/>
    <w:rsid w:val="005A4175"/>
    <w:rsid w:val="005A57E4"/>
    <w:rsid w:val="005A6742"/>
    <w:rsid w:val="005C552B"/>
    <w:rsid w:val="005F3B3B"/>
    <w:rsid w:val="00622447"/>
    <w:rsid w:val="00661974"/>
    <w:rsid w:val="00684BA1"/>
    <w:rsid w:val="006A027B"/>
    <w:rsid w:val="006A728E"/>
    <w:rsid w:val="00793113"/>
    <w:rsid w:val="00795D1E"/>
    <w:rsid w:val="007E1275"/>
    <w:rsid w:val="007F3FF3"/>
    <w:rsid w:val="0082241B"/>
    <w:rsid w:val="0087509B"/>
    <w:rsid w:val="00882B14"/>
    <w:rsid w:val="008846AD"/>
    <w:rsid w:val="00891764"/>
    <w:rsid w:val="008B08EE"/>
    <w:rsid w:val="00981EFC"/>
    <w:rsid w:val="00982227"/>
    <w:rsid w:val="00992EFF"/>
    <w:rsid w:val="0099432B"/>
    <w:rsid w:val="009B7024"/>
    <w:rsid w:val="009F1449"/>
    <w:rsid w:val="00A03DA4"/>
    <w:rsid w:val="00A706A4"/>
    <w:rsid w:val="00A71FF9"/>
    <w:rsid w:val="00A72EBA"/>
    <w:rsid w:val="00A979C3"/>
    <w:rsid w:val="00B0530D"/>
    <w:rsid w:val="00B63A77"/>
    <w:rsid w:val="00B937F3"/>
    <w:rsid w:val="00BA2233"/>
    <w:rsid w:val="00BA7F31"/>
    <w:rsid w:val="00BC17CC"/>
    <w:rsid w:val="00BF5D80"/>
    <w:rsid w:val="00C51D17"/>
    <w:rsid w:val="00C678E8"/>
    <w:rsid w:val="00C7358E"/>
    <w:rsid w:val="00CC5C82"/>
    <w:rsid w:val="00CD5B5D"/>
    <w:rsid w:val="00CF7CD0"/>
    <w:rsid w:val="00D71B82"/>
    <w:rsid w:val="00D84E9D"/>
    <w:rsid w:val="00DA32F5"/>
    <w:rsid w:val="00DD240A"/>
    <w:rsid w:val="00DE5E63"/>
    <w:rsid w:val="00DF4242"/>
    <w:rsid w:val="00E13A71"/>
    <w:rsid w:val="00E71C75"/>
    <w:rsid w:val="00E742B0"/>
    <w:rsid w:val="00EC2ADE"/>
    <w:rsid w:val="00ED0A24"/>
    <w:rsid w:val="00ED45F9"/>
    <w:rsid w:val="00ED657E"/>
    <w:rsid w:val="00F24FBF"/>
    <w:rsid w:val="00F41B50"/>
    <w:rsid w:val="00F80AC0"/>
    <w:rsid w:val="00FB7C58"/>
    <w:rsid w:val="00FF037D"/>
    <w:rsid w:val="00FF1ABD"/>
    <w:rsid w:val="12104CB2"/>
    <w:rsid w:val="13EE3521"/>
    <w:rsid w:val="21B5204B"/>
    <w:rsid w:val="30C82D92"/>
    <w:rsid w:val="35E36181"/>
    <w:rsid w:val="41EE74EA"/>
    <w:rsid w:val="4A887FEF"/>
    <w:rsid w:val="50B136C3"/>
    <w:rsid w:val="57FF53BA"/>
    <w:rsid w:val="5F765D2C"/>
    <w:rsid w:val="63792838"/>
    <w:rsid w:val="69B772D3"/>
    <w:rsid w:val="7C46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805"/>
  <w15:docId w15:val="{DEFA5638-FDE1-426F-8D62-9849C151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Strong"/>
    <w:basedOn w:val="a0"/>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table" w:styleId="af">
    <w:name w:val="Table Grid"/>
    <w:basedOn w:val="a1"/>
    <w:uiPriority w:val="39"/>
    <w:rsid w:val="001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7934">
      <w:bodyDiv w:val="1"/>
      <w:marLeft w:val="0"/>
      <w:marRight w:val="0"/>
      <w:marTop w:val="0"/>
      <w:marBottom w:val="0"/>
      <w:divBdr>
        <w:top w:val="none" w:sz="0" w:space="0" w:color="auto"/>
        <w:left w:val="none" w:sz="0" w:space="0" w:color="auto"/>
        <w:bottom w:val="none" w:sz="0" w:space="0" w:color="auto"/>
        <w:right w:val="none" w:sz="0" w:space="0" w:color="auto"/>
      </w:divBdr>
    </w:div>
    <w:div w:id="45418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F53F3-1F6C-044C-9A99-F23BE5FB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53</Words>
  <Characters>304</Characters>
  <Application>Microsoft Office Word</Application>
  <DocSecurity>0</DocSecurity>
  <Lines>2</Lines>
  <Paragraphs>1</Paragraphs>
  <ScaleCrop>false</ScaleCrop>
  <Company>DoubleOX</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徐余辉</cp:lastModifiedBy>
  <cp:revision>14</cp:revision>
  <dcterms:created xsi:type="dcterms:W3CDTF">2020-09-20T01:52:00Z</dcterms:created>
  <dcterms:modified xsi:type="dcterms:W3CDTF">2022-10-13T14:52:00Z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