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D" w:rsidRPr="007B42E5" w:rsidRDefault="007B42E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 w:rsidRPr="007B42E5">
        <w:rPr>
          <w:rFonts w:ascii="黑体" w:eastAsia="黑体" w:hAnsi="黑体" w:hint="eastAsia"/>
          <w:sz w:val="36"/>
        </w:rPr>
        <w:t>XX大学</w:t>
      </w:r>
      <w:r w:rsidR="00FB5EEF">
        <w:rPr>
          <w:rFonts w:ascii="黑体" w:eastAsia="黑体" w:hAnsi="黑体" w:hint="eastAsia"/>
          <w:sz w:val="36"/>
        </w:rPr>
        <w:t>201</w:t>
      </w:r>
      <w:r w:rsidR="00162E04">
        <w:rPr>
          <w:rFonts w:ascii="黑体" w:eastAsia="黑体" w:hAnsi="黑体"/>
          <w:sz w:val="36"/>
        </w:rPr>
        <w:t>8</w:t>
      </w:r>
      <w:r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3F20EF">
        <w:rPr>
          <w:rFonts w:ascii="黑体" w:eastAsia="黑体" w:hAnsi="黑体" w:hint="eastAsia"/>
          <w:sz w:val="36"/>
        </w:rPr>
        <w:t>xx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636A46" w:rsidP="00636A46">
            <w:pPr>
              <w:jc w:val="center"/>
            </w:pPr>
            <w:r>
              <w:t>生活照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E6530E" w:rsidRDefault="00E6530E" w:rsidP="00E6530E">
            <w:pPr>
              <w:rPr>
                <w:sz w:val="24"/>
              </w:rPr>
            </w:pP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65" w:rsidRDefault="00C44965" w:rsidP="007B42E5">
      <w:r>
        <w:separator/>
      </w:r>
    </w:p>
  </w:endnote>
  <w:endnote w:type="continuationSeparator" w:id="0">
    <w:p w:rsidR="00C44965" w:rsidRDefault="00C44965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65" w:rsidRDefault="00C44965" w:rsidP="007B42E5">
      <w:r>
        <w:separator/>
      </w:r>
    </w:p>
  </w:footnote>
  <w:footnote w:type="continuationSeparator" w:id="0">
    <w:p w:rsidR="00C44965" w:rsidRDefault="00C44965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C1139" wp14:editId="1BDD66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C1139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DC407" wp14:editId="0045EE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extLst/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F20EF" w:rsidRPr="003F20EF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C407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F20EF" w:rsidRPr="003F20EF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F36D7"/>
    <w:rsid w:val="00162E04"/>
    <w:rsid w:val="001B5509"/>
    <w:rsid w:val="002108FC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F5AAB0"/>
  <w15:docId w15:val="{E6066C07-45D4-41A5-A987-E52465C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792922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6E85-3B7F-44C4-AB1F-D0CADD17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贾金龙</cp:lastModifiedBy>
  <cp:revision>25</cp:revision>
  <dcterms:created xsi:type="dcterms:W3CDTF">2016-09-18T09:04:00Z</dcterms:created>
  <dcterms:modified xsi:type="dcterms:W3CDTF">2018-08-23T07:59:00Z</dcterms:modified>
</cp:coreProperties>
</file>